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76" w:rsidRDefault="003E4476" w:rsidP="009119E1">
      <w:pPr>
        <w:jc w:val="center"/>
      </w:pPr>
    </w:p>
    <w:p w:rsidR="003E4476" w:rsidRPr="009119E1" w:rsidRDefault="005D7CD3" w:rsidP="009119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 w:hint="eastAsia"/>
          <w:sz w:val="28"/>
          <w:szCs w:val="28"/>
        </w:rPr>
        <w:t>P</w:t>
      </w:r>
      <w:r w:rsidRPr="009119E1">
        <w:rPr>
          <w:rFonts w:ascii="Times New Roman" w:hAnsi="Times New Roman" w:cs="Times New Roman"/>
          <w:sz w:val="28"/>
          <w:szCs w:val="28"/>
        </w:rPr>
        <w:t>ore-scale study</w:t>
      </w:r>
      <w:r>
        <w:rPr>
          <w:rFonts w:ascii="Times New Roman" w:hAnsi="Times New Roman" w:cs="Times New Roman" w:hint="eastAsia"/>
          <w:sz w:val="28"/>
          <w:szCs w:val="28"/>
        </w:rPr>
        <w:t xml:space="preserve"> of t</w:t>
      </w:r>
      <w:r w:rsidR="003E4476" w:rsidRPr="009119E1">
        <w:rPr>
          <w:rFonts w:ascii="Times New Roman" w:hAnsi="Times New Roman" w:cs="Times New Roman"/>
          <w:sz w:val="28"/>
          <w:szCs w:val="28"/>
        </w:rPr>
        <w:t xml:space="preserve">he </w:t>
      </w:r>
      <w:r w:rsidRPr="009119E1">
        <w:rPr>
          <w:rFonts w:ascii="Times New Roman" w:hAnsi="Times New Roman" w:cs="Times New Roman"/>
          <w:sz w:val="28"/>
          <w:szCs w:val="28"/>
        </w:rPr>
        <w:t>fracture</w:t>
      </w:r>
      <w:r w:rsidRPr="0091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influence</w:t>
      </w:r>
      <w:r w:rsidR="003E4476" w:rsidRPr="009119E1">
        <w:rPr>
          <w:rFonts w:ascii="Times New Roman" w:hAnsi="Times New Roman" w:cs="Times New Roman"/>
          <w:sz w:val="28"/>
          <w:szCs w:val="28"/>
        </w:rPr>
        <w:t xml:space="preserve"> </w:t>
      </w:r>
      <w:r w:rsidR="00875F0F">
        <w:rPr>
          <w:rFonts w:ascii="Times New Roman" w:hAnsi="Times New Roman" w:cs="Times New Roman" w:hint="eastAsia"/>
          <w:sz w:val="28"/>
          <w:szCs w:val="28"/>
        </w:rPr>
        <w:t xml:space="preserve">on </w:t>
      </w:r>
      <w:r w:rsidR="003E4476" w:rsidRPr="009119E1">
        <w:rPr>
          <w:rFonts w:ascii="Times New Roman" w:hAnsi="Times New Roman" w:cs="Times New Roman"/>
          <w:sz w:val="28"/>
          <w:szCs w:val="28"/>
        </w:rPr>
        <w:t>fluid flow propert</w:t>
      </w:r>
      <w:r w:rsidR="002B02DD" w:rsidRPr="009119E1">
        <w:rPr>
          <w:rFonts w:ascii="Times New Roman" w:hAnsi="Times New Roman" w:cs="Times New Roman"/>
          <w:sz w:val="28"/>
          <w:szCs w:val="28"/>
        </w:rPr>
        <w:t>ies</w:t>
      </w:r>
      <w:r w:rsidR="003E4476" w:rsidRPr="009119E1">
        <w:rPr>
          <w:rFonts w:ascii="Times New Roman" w:hAnsi="Times New Roman" w:cs="Times New Roman"/>
          <w:sz w:val="28"/>
          <w:szCs w:val="28"/>
        </w:rPr>
        <w:t xml:space="preserve"> in </w:t>
      </w:r>
      <w:r w:rsidR="002B02DD" w:rsidRPr="009119E1">
        <w:rPr>
          <w:rFonts w:ascii="Times New Roman" w:hAnsi="Times New Roman" w:cs="Times New Roman"/>
          <w:sz w:val="28"/>
          <w:szCs w:val="28"/>
        </w:rPr>
        <w:t xml:space="preserve">heterogeneous </w:t>
      </w:r>
      <w:r w:rsidR="003E4476" w:rsidRPr="009119E1">
        <w:rPr>
          <w:rFonts w:ascii="Times New Roman" w:hAnsi="Times New Roman" w:cs="Times New Roman"/>
          <w:sz w:val="28"/>
          <w:szCs w:val="28"/>
        </w:rPr>
        <w:t>carbonate media</w:t>
      </w:r>
      <w:bookmarkStart w:id="2" w:name="_GoBack"/>
      <w:bookmarkEnd w:id="2"/>
    </w:p>
    <w:bookmarkEnd w:id="0"/>
    <w:bookmarkEnd w:id="1"/>
    <w:p w:rsidR="003E4476" w:rsidRPr="009119E1" w:rsidRDefault="00BE599D" w:rsidP="009119E1">
      <w:pPr>
        <w:ind w:firstLineChars="50" w:firstLine="105"/>
        <w:jc w:val="center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Xin Wang</w:t>
      </w:r>
      <w:bookmarkStart w:id="3" w:name="OLE_LINK1"/>
      <w:bookmarkStart w:id="4" w:name="OLE_LINK2"/>
      <w:r w:rsidRPr="009119E1">
        <w:rPr>
          <w:rFonts w:ascii="Times New Roman" w:hAnsi="Times New Roman" w:cs="Times New Roman"/>
          <w:vertAlign w:val="superscript"/>
        </w:rPr>
        <w:t>1</w:t>
      </w:r>
      <w:bookmarkEnd w:id="3"/>
      <w:bookmarkEnd w:id="4"/>
      <w:r w:rsidR="009119E1">
        <w:rPr>
          <w:rFonts w:ascii="Times New Roman" w:hAnsi="Times New Roman" w:cs="Times New Roman" w:hint="eastAsia"/>
        </w:rPr>
        <w:t>,</w:t>
      </w:r>
      <w:r w:rsidRPr="009119E1">
        <w:rPr>
          <w:rFonts w:ascii="Times New Roman" w:hAnsi="Times New Roman" w:cs="Times New Roman"/>
        </w:rPr>
        <w:t xml:space="preserve"> Jun Yao</w:t>
      </w:r>
      <w:r w:rsidRPr="009119E1">
        <w:rPr>
          <w:rFonts w:ascii="Times New Roman" w:hAnsi="Times New Roman" w:cs="Times New Roman"/>
          <w:vertAlign w:val="superscript"/>
        </w:rPr>
        <w:t>1</w:t>
      </w:r>
      <w:r w:rsidR="009119E1">
        <w:rPr>
          <w:rFonts w:ascii="Times New Roman" w:hAnsi="Times New Roman" w:cs="Times New Roman" w:hint="eastAsia"/>
        </w:rPr>
        <w:t>,</w:t>
      </w:r>
      <w:r w:rsidRPr="009119E1">
        <w:rPr>
          <w:rFonts w:ascii="Times New Roman" w:hAnsi="Times New Roman" w:cs="Times New Roman"/>
        </w:rPr>
        <w:t xml:space="preserve"> Kejian Wu</w:t>
      </w:r>
      <w:r w:rsidRPr="009119E1">
        <w:rPr>
          <w:rFonts w:ascii="Times New Roman" w:hAnsi="Times New Roman" w:cs="Times New Roman"/>
          <w:vertAlign w:val="superscript"/>
        </w:rPr>
        <w:t>2</w:t>
      </w:r>
      <w:r w:rsidR="009119E1">
        <w:rPr>
          <w:rFonts w:ascii="Times New Roman" w:hAnsi="Times New Roman" w:cs="Times New Roman" w:hint="eastAsia"/>
        </w:rPr>
        <w:t>,</w:t>
      </w:r>
      <w:r w:rsidRPr="009119E1">
        <w:rPr>
          <w:rFonts w:ascii="Times New Roman" w:hAnsi="Times New Roman" w:cs="Times New Roman"/>
        </w:rPr>
        <w:t xml:space="preserve"> Yongfei Yang</w:t>
      </w:r>
      <w:r w:rsidRPr="009119E1">
        <w:rPr>
          <w:rFonts w:ascii="Times New Roman" w:hAnsi="Times New Roman" w:cs="Times New Roman"/>
          <w:vertAlign w:val="superscript"/>
        </w:rPr>
        <w:t>1</w:t>
      </w:r>
      <w:r w:rsidR="009119E1">
        <w:rPr>
          <w:rFonts w:ascii="Times New Roman" w:hAnsi="Times New Roman" w:cs="Times New Roman" w:hint="eastAsia"/>
        </w:rPr>
        <w:t>,</w:t>
      </w:r>
      <w:r w:rsidR="009119E1">
        <w:rPr>
          <w:rFonts w:ascii="Times New Roman" w:hAnsi="Times New Roman" w:cs="Times New Roman"/>
        </w:rPr>
        <w:t xml:space="preserve"> Chenchen </w:t>
      </w:r>
      <w:r w:rsidRPr="009119E1">
        <w:rPr>
          <w:rFonts w:ascii="Times New Roman" w:hAnsi="Times New Roman" w:cs="Times New Roman"/>
        </w:rPr>
        <w:t>Wang</w:t>
      </w:r>
      <w:r w:rsidRPr="009119E1">
        <w:rPr>
          <w:rFonts w:ascii="Times New Roman" w:hAnsi="Times New Roman" w:cs="Times New Roman"/>
          <w:vertAlign w:val="superscript"/>
        </w:rPr>
        <w:t>1</w:t>
      </w:r>
    </w:p>
    <w:p w:rsidR="009119E1" w:rsidRDefault="009119E1" w:rsidP="009119E1">
      <w:pPr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 w:rsidRPr="009119E1">
        <w:rPr>
          <w:rFonts w:ascii="Times New Roman" w:hAnsi="Times New Roman" w:cs="Times New Roman"/>
        </w:rPr>
        <w:t>School of Petroleum Engineering, China University of Petroleum (Huadong), Qingdao, China 2</w:t>
      </w:r>
      <w:r>
        <w:rPr>
          <w:rFonts w:ascii="Times New Roman" w:hAnsi="Times New Roman" w:cs="Times New Roman" w:hint="eastAsia"/>
        </w:rPr>
        <w:t xml:space="preserve"> </w:t>
      </w:r>
      <w:r w:rsidRPr="009119E1">
        <w:rPr>
          <w:rFonts w:ascii="Times New Roman" w:hAnsi="Times New Roman" w:cs="Times New Roman"/>
        </w:rPr>
        <w:t>Institute of Petroleum Engineering, Heriot-Watt University, Edinburgh, UK</w:t>
      </w:r>
    </w:p>
    <w:p w:rsidR="009119E1" w:rsidRPr="009119E1" w:rsidRDefault="009119E1" w:rsidP="009119E1">
      <w:pPr>
        <w:jc w:val="left"/>
        <w:rPr>
          <w:rFonts w:ascii="Times New Roman" w:hAnsi="Times New Roman" w:cs="Times New Roman"/>
        </w:rPr>
      </w:pPr>
    </w:p>
    <w:p w:rsidR="009119E1" w:rsidRPr="009119E1" w:rsidRDefault="009119E1" w:rsidP="009119E1">
      <w:pPr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Telephone: 0086-53286981707   0086-13583270963</w:t>
      </w:r>
    </w:p>
    <w:p w:rsidR="009119E1" w:rsidRPr="009119E1" w:rsidRDefault="009119E1" w:rsidP="009119E1">
      <w:pPr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Fax: 0086-532-86981700</w:t>
      </w:r>
    </w:p>
    <w:p w:rsidR="009119E1" w:rsidRPr="009119E1" w:rsidRDefault="009119E1" w:rsidP="009119E1">
      <w:pPr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Email: RCOGFR_UPC@126.com</w:t>
      </w:r>
    </w:p>
    <w:p w:rsidR="00BE599D" w:rsidRPr="009119E1" w:rsidRDefault="009119E1" w:rsidP="009119E1">
      <w:pPr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>kejian.wu@pet.hw.ac.uk</w:t>
      </w:r>
    </w:p>
    <w:p w:rsidR="00A36327" w:rsidRPr="009119E1" w:rsidRDefault="00E957B7" w:rsidP="009119E1">
      <w:pPr>
        <w:spacing w:line="300" w:lineRule="auto"/>
        <w:ind w:firstLineChars="200" w:firstLine="420"/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 xml:space="preserve">Characterization of facture in carbonates is of great importance in studying fluid flow in heterogeneous carbonate rocks. </w:t>
      </w:r>
      <w:r w:rsidR="00A36327" w:rsidRPr="009119E1">
        <w:rPr>
          <w:rFonts w:ascii="Times New Roman" w:hAnsi="Times New Roman" w:cs="Times New Roman"/>
        </w:rPr>
        <w:t xml:space="preserve">Constructing digital cores and </w:t>
      </w:r>
      <w:r w:rsidRPr="009119E1">
        <w:rPr>
          <w:rFonts w:ascii="Times New Roman" w:hAnsi="Times New Roman" w:cs="Times New Roman"/>
        </w:rPr>
        <w:t xml:space="preserve">using </w:t>
      </w:r>
      <w:r w:rsidR="00A36327" w:rsidRPr="009119E1">
        <w:rPr>
          <w:rFonts w:ascii="Times New Roman" w:hAnsi="Times New Roman" w:cs="Times New Roman"/>
        </w:rPr>
        <w:t>pore network</w:t>
      </w:r>
      <w:r w:rsidRPr="009119E1">
        <w:rPr>
          <w:rFonts w:ascii="Times New Roman" w:hAnsi="Times New Roman" w:cs="Times New Roman"/>
        </w:rPr>
        <w:t xml:space="preserve"> flow </w:t>
      </w:r>
      <w:r w:rsidR="00A36327" w:rsidRPr="009119E1">
        <w:rPr>
          <w:rFonts w:ascii="Times New Roman" w:hAnsi="Times New Roman" w:cs="Times New Roman"/>
        </w:rPr>
        <w:t xml:space="preserve">models can </w:t>
      </w:r>
      <w:r w:rsidRPr="009119E1">
        <w:rPr>
          <w:rFonts w:ascii="Times New Roman" w:hAnsi="Times New Roman" w:cs="Times New Roman"/>
        </w:rPr>
        <w:t>be used to simulate</w:t>
      </w:r>
      <w:r w:rsidR="00A36327" w:rsidRPr="009119E1">
        <w:rPr>
          <w:rFonts w:ascii="Times New Roman" w:hAnsi="Times New Roman" w:cs="Times New Roman"/>
        </w:rPr>
        <w:t xml:space="preserve"> the </w:t>
      </w:r>
      <w:r w:rsidRPr="009119E1">
        <w:rPr>
          <w:rFonts w:ascii="Times New Roman" w:hAnsi="Times New Roman" w:cs="Times New Roman"/>
        </w:rPr>
        <w:t>petrophysical properties</w:t>
      </w:r>
      <w:r w:rsidR="00A36327" w:rsidRPr="009119E1">
        <w:rPr>
          <w:rFonts w:ascii="Times New Roman" w:hAnsi="Times New Roman" w:cs="Times New Roman"/>
        </w:rPr>
        <w:t xml:space="preserve"> of </w:t>
      </w:r>
      <w:r w:rsidRPr="009119E1">
        <w:rPr>
          <w:rFonts w:ascii="Times New Roman" w:hAnsi="Times New Roman" w:cs="Times New Roman"/>
        </w:rPr>
        <w:t>complicated</w:t>
      </w:r>
      <w:r w:rsidR="00A36327" w:rsidRPr="009119E1">
        <w:rPr>
          <w:rFonts w:ascii="Times New Roman" w:hAnsi="Times New Roman" w:cs="Times New Roman"/>
        </w:rPr>
        <w:t xml:space="preserve"> carbonate medium</w:t>
      </w:r>
      <w:r w:rsidRPr="009119E1">
        <w:rPr>
          <w:rFonts w:ascii="Times New Roman" w:hAnsi="Times New Roman" w:cs="Times New Roman"/>
        </w:rPr>
        <w:t xml:space="preserve"> and it</w:t>
      </w:r>
      <w:r w:rsidR="00A36327" w:rsidRPr="009119E1">
        <w:rPr>
          <w:rFonts w:ascii="Times New Roman" w:hAnsi="Times New Roman" w:cs="Times New Roman"/>
        </w:rPr>
        <w:t xml:space="preserve"> is </w:t>
      </w:r>
      <w:r w:rsidRPr="009119E1">
        <w:rPr>
          <w:rFonts w:ascii="Times New Roman" w:hAnsi="Times New Roman" w:cs="Times New Roman"/>
        </w:rPr>
        <w:t>vital to understand the multiphase flow mechanism</w:t>
      </w:r>
      <w:r w:rsidR="00A36327" w:rsidRPr="009119E1">
        <w:rPr>
          <w:rFonts w:ascii="Times New Roman" w:hAnsi="Times New Roman" w:cs="Times New Roman"/>
        </w:rPr>
        <w:t xml:space="preserve"> </w:t>
      </w:r>
      <w:r w:rsidRPr="009119E1">
        <w:rPr>
          <w:rFonts w:ascii="Times New Roman" w:hAnsi="Times New Roman" w:cs="Times New Roman"/>
        </w:rPr>
        <w:t>at pore</w:t>
      </w:r>
      <w:r w:rsidR="00A84105" w:rsidRPr="009119E1">
        <w:rPr>
          <w:rFonts w:ascii="Times New Roman" w:hAnsi="Times New Roman" w:cs="Times New Roman"/>
        </w:rPr>
        <w:t>-</w:t>
      </w:r>
      <w:r w:rsidRPr="009119E1">
        <w:rPr>
          <w:rFonts w:ascii="Times New Roman" w:hAnsi="Times New Roman" w:cs="Times New Roman"/>
        </w:rPr>
        <w:t>scale</w:t>
      </w:r>
      <w:r w:rsidR="00A84105" w:rsidRPr="009119E1">
        <w:rPr>
          <w:rFonts w:ascii="Times New Roman" w:hAnsi="Times New Roman" w:cs="Times New Roman"/>
        </w:rPr>
        <w:t xml:space="preserve"> </w:t>
      </w:r>
      <w:r w:rsidR="00A36327" w:rsidRPr="009119E1">
        <w:rPr>
          <w:rFonts w:ascii="Times New Roman" w:hAnsi="Times New Roman" w:cs="Times New Roman"/>
        </w:rPr>
        <w:t>level in carbonate media.Up to now, the traditional digital core construction theory is based on homogenous media</w:t>
      </w:r>
      <w:r w:rsidR="00A84105" w:rsidRPr="009119E1">
        <w:rPr>
          <w:rFonts w:ascii="Times New Roman" w:hAnsi="Times New Roman" w:cs="Times New Roman"/>
        </w:rPr>
        <w:t>, such as clastic rocks and can</w:t>
      </w:r>
      <w:r w:rsidR="00A36327" w:rsidRPr="009119E1">
        <w:rPr>
          <w:rFonts w:ascii="Times New Roman" w:hAnsi="Times New Roman" w:cs="Times New Roman"/>
        </w:rPr>
        <w:t>not describe the special pore structures in carbonate media, to name</w:t>
      </w:r>
      <w:r w:rsidR="00DF72B0" w:rsidRPr="009119E1">
        <w:rPr>
          <w:rFonts w:ascii="Times New Roman" w:hAnsi="Times New Roman" w:cs="Times New Roman"/>
        </w:rPr>
        <w:t xml:space="preserve"> a few, fractures, and caves, e</w:t>
      </w:r>
      <w:r w:rsidR="00A36327" w:rsidRPr="009119E1">
        <w:rPr>
          <w:rFonts w:ascii="Times New Roman" w:hAnsi="Times New Roman" w:cs="Times New Roman"/>
        </w:rPr>
        <w:t>t</w:t>
      </w:r>
      <w:r w:rsidR="00DF72B0" w:rsidRPr="009119E1">
        <w:rPr>
          <w:rFonts w:ascii="Times New Roman" w:hAnsi="Times New Roman" w:cs="Times New Roman"/>
        </w:rPr>
        <w:t>c</w:t>
      </w:r>
      <w:r w:rsidR="00A36327" w:rsidRPr="009119E1">
        <w:rPr>
          <w:rFonts w:ascii="Times New Roman" w:hAnsi="Times New Roman" w:cs="Times New Roman"/>
        </w:rPr>
        <w:t>.</w:t>
      </w:r>
    </w:p>
    <w:p w:rsidR="00A56EB6" w:rsidRPr="009119E1" w:rsidRDefault="00E957B7" w:rsidP="009119E1">
      <w:pPr>
        <w:spacing w:line="300" w:lineRule="auto"/>
        <w:ind w:firstLine="200"/>
        <w:jc w:val="left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</w:rPr>
        <w:t xml:space="preserve">A new </w:t>
      </w:r>
      <w:r w:rsidR="00DD4D0A" w:rsidRPr="009119E1">
        <w:rPr>
          <w:rFonts w:ascii="Times New Roman" w:hAnsi="Times New Roman" w:cs="Times New Roman"/>
        </w:rPr>
        <w:t>innovation idea to make flow simulation on the digital core of carbonate media was proposed</w:t>
      </w:r>
      <w:r w:rsidR="003E4476" w:rsidRPr="009119E1">
        <w:rPr>
          <w:rFonts w:ascii="Times New Roman" w:hAnsi="Times New Roman" w:cs="Times New Roman"/>
        </w:rPr>
        <w:t>.</w:t>
      </w:r>
      <w:r w:rsidRPr="009119E1">
        <w:rPr>
          <w:rFonts w:ascii="Times New Roman" w:hAnsi="Times New Roman" w:cs="Times New Roman"/>
        </w:rPr>
        <w:t xml:space="preserve"> </w:t>
      </w:r>
      <w:r w:rsidR="00425EEC" w:rsidRPr="009119E1">
        <w:rPr>
          <w:rFonts w:ascii="Times New Roman" w:hAnsi="Times New Roman" w:cs="Times New Roman"/>
        </w:rPr>
        <w:t xml:space="preserve">In this </w:t>
      </w:r>
      <w:r w:rsidR="00A84105" w:rsidRPr="009119E1">
        <w:rPr>
          <w:rFonts w:ascii="Times New Roman" w:hAnsi="Times New Roman" w:cs="Times New Roman"/>
        </w:rPr>
        <w:t>study</w:t>
      </w:r>
      <w:r w:rsidR="00425EEC" w:rsidRPr="009119E1">
        <w:rPr>
          <w:rFonts w:ascii="Times New Roman" w:hAnsi="Times New Roman" w:cs="Times New Roman"/>
        </w:rPr>
        <w:t xml:space="preserve">, </w:t>
      </w:r>
      <w:r w:rsidR="003E4476" w:rsidRPr="009119E1">
        <w:rPr>
          <w:rFonts w:ascii="Times New Roman" w:hAnsi="Times New Roman" w:cs="Times New Roman"/>
        </w:rPr>
        <w:t>w</w:t>
      </w:r>
      <w:r w:rsidR="00C36E17" w:rsidRPr="009119E1">
        <w:rPr>
          <w:rFonts w:ascii="Times New Roman" w:hAnsi="Times New Roman" w:cs="Times New Roman"/>
        </w:rPr>
        <w:t>e choose randomly some 50*50*50</w:t>
      </w:r>
      <w:r w:rsidR="00425EEC" w:rsidRPr="009119E1">
        <w:rPr>
          <w:rFonts w:ascii="Times New Roman" w:hAnsi="Times New Roman" w:cs="Times New Roman"/>
        </w:rPr>
        <w:t xml:space="preserve"> </w:t>
      </w:r>
      <w:r w:rsidR="00C36E17" w:rsidRPr="009119E1">
        <w:rPr>
          <w:rFonts w:ascii="Times New Roman" w:hAnsi="Times New Roman" w:cs="Times New Roman"/>
        </w:rPr>
        <w:t xml:space="preserve">voxels </w:t>
      </w:r>
      <w:r w:rsidR="00A84105" w:rsidRPr="009119E1">
        <w:rPr>
          <w:rFonts w:ascii="Times New Roman" w:hAnsi="Times New Roman" w:cs="Times New Roman"/>
        </w:rPr>
        <w:t>sub</w:t>
      </w:r>
      <w:r w:rsidR="00DF72B0" w:rsidRPr="009119E1">
        <w:rPr>
          <w:rFonts w:ascii="Times New Roman" w:hAnsi="Times New Roman" w:cs="Times New Roman"/>
        </w:rPr>
        <w:t xml:space="preserve"> samples from the original </w:t>
      </w:r>
      <w:r w:rsidR="00C36E17" w:rsidRPr="009119E1">
        <w:rPr>
          <w:rFonts w:ascii="Times New Roman" w:hAnsi="Times New Roman" w:cs="Times New Roman"/>
        </w:rPr>
        <w:t xml:space="preserve">digital core </w:t>
      </w:r>
      <w:r w:rsidR="00DF72B0" w:rsidRPr="009119E1">
        <w:rPr>
          <w:rFonts w:ascii="Times New Roman" w:hAnsi="Times New Roman" w:cs="Times New Roman"/>
        </w:rPr>
        <w:t xml:space="preserve">of clastic rocks </w:t>
      </w:r>
      <w:r w:rsidR="00C36E17" w:rsidRPr="009119E1">
        <w:rPr>
          <w:rFonts w:ascii="Times New Roman" w:hAnsi="Times New Roman" w:cs="Times New Roman"/>
        </w:rPr>
        <w:t xml:space="preserve">with a </w:t>
      </w:r>
      <w:r w:rsidR="00A84105" w:rsidRPr="009119E1">
        <w:rPr>
          <w:rFonts w:ascii="Times New Roman" w:hAnsi="Times New Roman" w:cs="Times New Roman"/>
        </w:rPr>
        <w:t>volume</w:t>
      </w:r>
      <w:r w:rsidR="00C36E17" w:rsidRPr="009119E1">
        <w:rPr>
          <w:rFonts w:ascii="Times New Roman" w:hAnsi="Times New Roman" w:cs="Times New Roman"/>
        </w:rPr>
        <w:t xml:space="preserve"> of 150*150*150</w:t>
      </w:r>
      <w:r w:rsidR="00A84105" w:rsidRPr="009119E1">
        <w:rPr>
          <w:rFonts w:ascii="Times New Roman" w:hAnsi="Times New Roman" w:cs="Times New Roman"/>
        </w:rPr>
        <w:t xml:space="preserve"> </w:t>
      </w:r>
      <w:r w:rsidR="00C36E17" w:rsidRPr="009119E1">
        <w:rPr>
          <w:rFonts w:ascii="Times New Roman" w:hAnsi="Times New Roman" w:cs="Times New Roman"/>
        </w:rPr>
        <w:t>voxels and a resolution of 10 micrometers</w:t>
      </w:r>
      <w:r w:rsidR="00A84105" w:rsidRPr="009119E1">
        <w:rPr>
          <w:rFonts w:ascii="Times New Roman" w:hAnsi="Times New Roman" w:cs="Times New Roman"/>
        </w:rPr>
        <w:t>. Then</w:t>
      </w:r>
      <w:r w:rsidR="00425EEC" w:rsidRPr="009119E1">
        <w:rPr>
          <w:rFonts w:ascii="Times New Roman" w:hAnsi="Times New Roman" w:cs="Times New Roman"/>
        </w:rPr>
        <w:t xml:space="preserve"> </w:t>
      </w:r>
      <w:r w:rsidR="00A36327" w:rsidRPr="009119E1">
        <w:rPr>
          <w:rFonts w:ascii="Times New Roman" w:hAnsi="Times New Roman" w:cs="Times New Roman"/>
        </w:rPr>
        <w:t xml:space="preserve">flat surface </w:t>
      </w:r>
      <w:r w:rsidR="00A84105" w:rsidRPr="009119E1">
        <w:rPr>
          <w:rFonts w:ascii="Times New Roman" w:hAnsi="Times New Roman" w:cs="Times New Roman"/>
        </w:rPr>
        <w:t xml:space="preserve">fracture </w:t>
      </w:r>
      <w:r w:rsidR="00A36327" w:rsidRPr="009119E1">
        <w:rPr>
          <w:rFonts w:ascii="Times New Roman" w:hAnsi="Times New Roman" w:cs="Times New Roman"/>
        </w:rPr>
        <w:t xml:space="preserve">model and curved surface </w:t>
      </w:r>
      <w:r w:rsidR="00A84105" w:rsidRPr="009119E1">
        <w:rPr>
          <w:rFonts w:ascii="Times New Roman" w:hAnsi="Times New Roman" w:cs="Times New Roman"/>
        </w:rPr>
        <w:t xml:space="preserve">fracture </w:t>
      </w:r>
      <w:r w:rsidR="00A36327" w:rsidRPr="009119E1">
        <w:rPr>
          <w:rFonts w:ascii="Times New Roman" w:hAnsi="Times New Roman" w:cs="Times New Roman"/>
        </w:rPr>
        <w:t>model are ad</w:t>
      </w:r>
      <w:r w:rsidR="00A84105" w:rsidRPr="009119E1">
        <w:rPr>
          <w:rFonts w:ascii="Times New Roman" w:hAnsi="Times New Roman" w:cs="Times New Roman"/>
        </w:rPr>
        <w:t>d</w:t>
      </w:r>
      <w:r w:rsidR="00A36327" w:rsidRPr="009119E1">
        <w:rPr>
          <w:rFonts w:ascii="Times New Roman" w:hAnsi="Times New Roman" w:cs="Times New Roman"/>
        </w:rPr>
        <w:t xml:space="preserve">ed to </w:t>
      </w:r>
      <w:r w:rsidR="00A84105" w:rsidRPr="009119E1">
        <w:rPr>
          <w:rFonts w:ascii="Times New Roman" w:hAnsi="Times New Roman" w:cs="Times New Roman"/>
        </w:rPr>
        <w:t xml:space="preserve">the sub sample to investigate the contribution of the fracture on the fluid flow properties in the </w:t>
      </w:r>
      <w:r w:rsidR="003E4476" w:rsidRPr="009119E1">
        <w:rPr>
          <w:rFonts w:ascii="Times New Roman" w:hAnsi="Times New Roman" w:cs="Times New Roman"/>
        </w:rPr>
        <w:t xml:space="preserve">combined </w:t>
      </w:r>
      <w:r w:rsidR="00A84105" w:rsidRPr="009119E1">
        <w:rPr>
          <w:rFonts w:ascii="Times New Roman" w:hAnsi="Times New Roman" w:cs="Times New Roman"/>
        </w:rPr>
        <w:t>media. T</w:t>
      </w:r>
      <w:r w:rsidR="00A36327" w:rsidRPr="009119E1">
        <w:rPr>
          <w:rFonts w:ascii="Times New Roman" w:hAnsi="Times New Roman" w:cs="Times New Roman"/>
        </w:rPr>
        <w:t xml:space="preserve">he effects of fracture </w:t>
      </w:r>
      <w:r w:rsidR="00A84105" w:rsidRPr="009119E1">
        <w:rPr>
          <w:rFonts w:ascii="Times New Roman" w:hAnsi="Times New Roman" w:cs="Times New Roman"/>
        </w:rPr>
        <w:t xml:space="preserve">are quantified using fracture </w:t>
      </w:r>
      <w:r w:rsidR="00A36327" w:rsidRPr="009119E1">
        <w:rPr>
          <w:rFonts w:ascii="Times New Roman" w:hAnsi="Times New Roman" w:cs="Times New Roman"/>
        </w:rPr>
        <w:t xml:space="preserve">parameters </w:t>
      </w:r>
      <w:r w:rsidR="003E4476" w:rsidRPr="009119E1">
        <w:rPr>
          <w:rFonts w:ascii="Times New Roman" w:hAnsi="Times New Roman" w:cs="Times New Roman"/>
        </w:rPr>
        <w:t xml:space="preserve">including fracture aperture, inclination, and the geometric center. Then Lattice Boltzmann method is applied to make flow simulation on them </w:t>
      </w:r>
      <w:r w:rsidR="00A36327" w:rsidRPr="009119E1">
        <w:rPr>
          <w:rFonts w:ascii="Times New Roman" w:hAnsi="Times New Roman" w:cs="Times New Roman"/>
        </w:rPr>
        <w:t xml:space="preserve">and </w:t>
      </w:r>
      <w:r w:rsidR="00A84105" w:rsidRPr="009119E1">
        <w:rPr>
          <w:rFonts w:ascii="Times New Roman" w:hAnsi="Times New Roman" w:cs="Times New Roman"/>
        </w:rPr>
        <w:t xml:space="preserve">the resultant </w:t>
      </w:r>
      <w:r w:rsidR="003E4476" w:rsidRPr="009119E1">
        <w:rPr>
          <w:rFonts w:ascii="Times New Roman" w:hAnsi="Times New Roman" w:cs="Times New Roman"/>
        </w:rPr>
        <w:t xml:space="preserve">effects of fracture are investigated. The </w:t>
      </w:r>
      <w:r w:rsidR="00A84105" w:rsidRPr="009119E1">
        <w:rPr>
          <w:rFonts w:ascii="Times New Roman" w:hAnsi="Times New Roman" w:cs="Times New Roman"/>
        </w:rPr>
        <w:t>new issues about association of fracture into pore network model are addressed</w:t>
      </w:r>
      <w:r w:rsidR="00A36327" w:rsidRPr="009119E1">
        <w:rPr>
          <w:rFonts w:ascii="Times New Roman" w:hAnsi="Times New Roman" w:cs="Times New Roman"/>
        </w:rPr>
        <w:t xml:space="preserve"> </w:t>
      </w:r>
      <w:r w:rsidR="0084575D" w:rsidRPr="009119E1">
        <w:rPr>
          <w:rFonts w:ascii="Times New Roman" w:hAnsi="Times New Roman" w:cs="Times New Roman"/>
        </w:rPr>
        <w:t>for the future new pore network model of carbonate medium</w:t>
      </w:r>
      <w:r w:rsidR="00A36327" w:rsidRPr="009119E1">
        <w:rPr>
          <w:rFonts w:ascii="Times New Roman" w:hAnsi="Times New Roman" w:cs="Times New Roman"/>
        </w:rPr>
        <w:t xml:space="preserve">. According to our research, the addition of fracture to traditional digital cores has a </w:t>
      </w:r>
      <w:r w:rsidR="00A84105" w:rsidRPr="009119E1">
        <w:rPr>
          <w:rFonts w:ascii="Times New Roman" w:hAnsi="Times New Roman" w:cs="Times New Roman"/>
        </w:rPr>
        <w:t>strong</w:t>
      </w:r>
      <w:r w:rsidR="00A36327" w:rsidRPr="009119E1">
        <w:rPr>
          <w:rFonts w:ascii="Times New Roman" w:hAnsi="Times New Roman" w:cs="Times New Roman"/>
        </w:rPr>
        <w:t xml:space="preserve"> influence on permeability on the </w:t>
      </w:r>
      <w:r w:rsidR="00A84105" w:rsidRPr="009119E1">
        <w:rPr>
          <w:rFonts w:ascii="Times New Roman" w:hAnsi="Times New Roman" w:cs="Times New Roman"/>
        </w:rPr>
        <w:t>porous</w:t>
      </w:r>
      <w:r w:rsidR="00A36327" w:rsidRPr="009119E1">
        <w:rPr>
          <w:rFonts w:ascii="Times New Roman" w:hAnsi="Times New Roman" w:cs="Times New Roman"/>
        </w:rPr>
        <w:t xml:space="preserve"> media.</w:t>
      </w:r>
      <w:r w:rsidR="002C3F32" w:rsidRPr="009119E1">
        <w:rPr>
          <w:rFonts w:ascii="Times New Roman" w:hAnsi="Times New Roman" w:cs="Times New Roman"/>
        </w:rPr>
        <w:t xml:space="preserve"> For example,</w:t>
      </w:r>
      <w:r w:rsidR="009119E1" w:rsidRPr="009119E1">
        <w:rPr>
          <w:rFonts w:ascii="Times New Roman" w:hAnsi="Times New Roman" w:cs="Times New Roman"/>
        </w:rPr>
        <w:t xml:space="preserve"> </w:t>
      </w:r>
      <w:r w:rsidR="002C3F32" w:rsidRPr="009119E1">
        <w:rPr>
          <w:rFonts w:ascii="Times New Roman" w:hAnsi="Times New Roman" w:cs="Times New Roman"/>
        </w:rPr>
        <w:t xml:space="preserve">the permeabilty increases from 0.06D to 8D after adding flat surface fracture  model with an inclination of </w:t>
      </w:r>
      <w:r w:rsidR="009119E1">
        <w:rPr>
          <w:rFonts w:ascii="Times New Roman" w:hAnsi="Times New Roman" w:cs="Times New Roman"/>
        </w:rPr>
        <w:t>45 degree and 3 voxels aperture</w:t>
      </w:r>
      <w:r w:rsidR="002C3F32" w:rsidRPr="009119E1">
        <w:rPr>
          <w:rFonts w:ascii="Times New Roman" w:hAnsi="Times New Roman" w:cs="Times New Roman"/>
        </w:rPr>
        <w:t>.</w:t>
      </w:r>
      <w:r w:rsidR="009119E1">
        <w:rPr>
          <w:rFonts w:ascii="Times New Roman" w:hAnsi="Times New Roman" w:cs="Times New Roman" w:hint="eastAsia"/>
        </w:rPr>
        <w:t xml:space="preserve"> </w:t>
      </w:r>
      <w:r w:rsidR="00A36327" w:rsidRPr="009119E1">
        <w:rPr>
          <w:rFonts w:ascii="Times New Roman" w:hAnsi="Times New Roman" w:cs="Times New Roman"/>
        </w:rPr>
        <w:t xml:space="preserve">Flat surface </w:t>
      </w:r>
      <w:r w:rsidR="00A84105" w:rsidRPr="009119E1">
        <w:rPr>
          <w:rFonts w:ascii="Times New Roman" w:hAnsi="Times New Roman" w:cs="Times New Roman"/>
        </w:rPr>
        <w:t xml:space="preserve">fracture </w:t>
      </w:r>
      <w:r w:rsidR="00A36327" w:rsidRPr="009119E1">
        <w:rPr>
          <w:rFonts w:ascii="Times New Roman" w:hAnsi="Times New Roman" w:cs="Times New Roman"/>
        </w:rPr>
        <w:t xml:space="preserve">model can reflect fracture aperture, inclination, and the geometric center, while curved </w:t>
      </w:r>
      <w:r w:rsidR="00A84105" w:rsidRPr="009119E1">
        <w:rPr>
          <w:rFonts w:ascii="Times New Roman" w:hAnsi="Times New Roman" w:cs="Times New Roman"/>
        </w:rPr>
        <w:t xml:space="preserve">fracture </w:t>
      </w:r>
      <w:r w:rsidR="00A36327" w:rsidRPr="009119E1">
        <w:rPr>
          <w:rFonts w:ascii="Times New Roman" w:hAnsi="Times New Roman" w:cs="Times New Roman"/>
        </w:rPr>
        <w:t xml:space="preserve">surface model can </w:t>
      </w:r>
      <w:r w:rsidR="005A1BB2" w:rsidRPr="009119E1">
        <w:rPr>
          <w:rFonts w:ascii="Times New Roman" w:hAnsi="Times New Roman" w:cs="Times New Roman"/>
        </w:rPr>
        <w:t>represent</w:t>
      </w:r>
      <w:r w:rsidR="00A36327" w:rsidRPr="009119E1">
        <w:rPr>
          <w:rFonts w:ascii="Times New Roman" w:hAnsi="Times New Roman" w:cs="Times New Roman"/>
        </w:rPr>
        <w:t xml:space="preserve"> the </w:t>
      </w:r>
      <w:r w:rsidR="005A1BB2" w:rsidRPr="009119E1">
        <w:rPr>
          <w:rFonts w:ascii="Times New Roman" w:hAnsi="Times New Roman" w:cs="Times New Roman"/>
        </w:rPr>
        <w:t>more complicated features including</w:t>
      </w:r>
      <w:r w:rsidR="00A36327" w:rsidRPr="009119E1">
        <w:rPr>
          <w:rFonts w:ascii="Times New Roman" w:hAnsi="Times New Roman" w:cs="Times New Roman"/>
        </w:rPr>
        <w:t xml:space="preserve"> radian and positions. The study provides a </w:t>
      </w:r>
      <w:r w:rsidR="005A1BB2" w:rsidRPr="009119E1">
        <w:rPr>
          <w:rFonts w:ascii="Times New Roman" w:hAnsi="Times New Roman" w:cs="Times New Roman"/>
        </w:rPr>
        <w:t>preliminary research on</w:t>
      </w:r>
      <w:r w:rsidR="00A36327" w:rsidRPr="009119E1">
        <w:rPr>
          <w:rFonts w:ascii="Times New Roman" w:hAnsi="Times New Roman" w:cs="Times New Roman"/>
        </w:rPr>
        <w:t xml:space="preserve"> </w:t>
      </w:r>
      <w:r w:rsidR="005A1BB2" w:rsidRPr="009119E1">
        <w:rPr>
          <w:rFonts w:ascii="Times New Roman" w:hAnsi="Times New Roman" w:cs="Times New Roman"/>
        </w:rPr>
        <w:t>fracture</w:t>
      </w:r>
      <w:r w:rsidR="00A36327" w:rsidRPr="009119E1">
        <w:rPr>
          <w:rFonts w:ascii="Times New Roman" w:hAnsi="Times New Roman" w:cs="Times New Roman"/>
        </w:rPr>
        <w:t xml:space="preserve"> </w:t>
      </w:r>
      <w:r w:rsidR="00917257" w:rsidRPr="009119E1">
        <w:rPr>
          <w:rFonts w:ascii="Times New Roman" w:hAnsi="Times New Roman" w:cs="Times New Roman"/>
        </w:rPr>
        <w:t>influence on fluid flow properties in heterogeneous carbonate media at pore scale</w:t>
      </w:r>
      <w:r w:rsidR="00A36327" w:rsidRPr="009119E1">
        <w:rPr>
          <w:rFonts w:ascii="Times New Roman" w:hAnsi="Times New Roman" w:cs="Times New Roman"/>
        </w:rPr>
        <w:t xml:space="preserve">. </w:t>
      </w:r>
      <w:r w:rsidR="00A36327" w:rsidRPr="009119E1">
        <w:rPr>
          <w:rFonts w:ascii="Times New Roman" w:hAnsi="Times New Roman" w:cs="Times New Roman"/>
        </w:rPr>
        <w:cr/>
      </w:r>
    </w:p>
    <w:sectPr w:rsidR="00A56EB6" w:rsidRPr="009119E1" w:rsidSect="0037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327"/>
    <w:rsid w:val="0024069D"/>
    <w:rsid w:val="002415EA"/>
    <w:rsid w:val="002B02DD"/>
    <w:rsid w:val="002C3F32"/>
    <w:rsid w:val="0037184D"/>
    <w:rsid w:val="003B2915"/>
    <w:rsid w:val="003E4476"/>
    <w:rsid w:val="00425EEC"/>
    <w:rsid w:val="005A1BB2"/>
    <w:rsid w:val="005B7F41"/>
    <w:rsid w:val="005D7CD3"/>
    <w:rsid w:val="0084575D"/>
    <w:rsid w:val="00875F0F"/>
    <w:rsid w:val="009119E1"/>
    <w:rsid w:val="00917257"/>
    <w:rsid w:val="00931D57"/>
    <w:rsid w:val="00A12C45"/>
    <w:rsid w:val="00A36327"/>
    <w:rsid w:val="00A56EB6"/>
    <w:rsid w:val="00A84105"/>
    <w:rsid w:val="00BE599D"/>
    <w:rsid w:val="00C36E17"/>
    <w:rsid w:val="00C772CB"/>
    <w:rsid w:val="00DD4D0A"/>
    <w:rsid w:val="00DF72B0"/>
    <w:rsid w:val="00E26711"/>
    <w:rsid w:val="00E957B7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5DBA-8577-47CF-99B6-6BE4E75F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yang</cp:lastModifiedBy>
  <cp:revision>22</cp:revision>
  <dcterms:created xsi:type="dcterms:W3CDTF">2012-01-05T13:04:00Z</dcterms:created>
  <dcterms:modified xsi:type="dcterms:W3CDTF">2012-01-12T01:45:00Z</dcterms:modified>
</cp:coreProperties>
</file>