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14" w:rsidRPr="00192CC3" w:rsidRDefault="00366B14" w:rsidP="00582BE6">
      <w:pPr>
        <w:pStyle w:val="BodyText2"/>
        <w:tabs>
          <w:tab w:val="left" w:pos="8460"/>
        </w:tabs>
        <w:rPr>
          <w:b/>
          <w:bCs/>
          <w:sz w:val="28"/>
          <w:szCs w:val="28"/>
        </w:rPr>
      </w:pPr>
      <w:r w:rsidRPr="00192CC3">
        <w:rPr>
          <w:b/>
          <w:sz w:val="28"/>
          <w:szCs w:val="28"/>
        </w:rPr>
        <w:t>Multiphase Flow in Fractured Porous Media</w:t>
      </w:r>
    </w:p>
    <w:p w:rsidR="00366B14" w:rsidRPr="00192CC3" w:rsidRDefault="00366B14" w:rsidP="009E31EB">
      <w:pPr>
        <w:pStyle w:val="Author"/>
        <w:spacing w:after="40"/>
        <w:rPr>
          <w:rFonts w:ascii="Times New Roman" w:hAnsi="Times New Roman"/>
          <w:sz w:val="26"/>
        </w:rPr>
      </w:pPr>
      <w:r w:rsidRPr="00192CC3">
        <w:rPr>
          <w:rFonts w:ascii="Times New Roman" w:hAnsi="Times New Roman"/>
          <w:sz w:val="26"/>
        </w:rPr>
        <w:t>D. Crandall</w:t>
      </w:r>
      <w:r w:rsidRPr="00192CC3">
        <w:rPr>
          <w:rFonts w:ascii="Times New Roman" w:hAnsi="Times New Roman"/>
          <w:sz w:val="26"/>
          <w:vertAlign w:val="superscript"/>
        </w:rPr>
        <w:t>1,3</w:t>
      </w:r>
      <w:r w:rsidRPr="00192CC3">
        <w:rPr>
          <w:rFonts w:ascii="Times New Roman" w:hAnsi="Times New Roman"/>
          <w:sz w:val="26"/>
        </w:rPr>
        <w:t xml:space="preserve">, G. Ahmadi </w:t>
      </w:r>
      <w:r w:rsidRPr="00192CC3">
        <w:rPr>
          <w:rFonts w:ascii="Times New Roman" w:hAnsi="Times New Roman"/>
          <w:sz w:val="26"/>
          <w:vertAlign w:val="superscript"/>
        </w:rPr>
        <w:t>1,2</w:t>
      </w:r>
      <w:r w:rsidRPr="00192CC3">
        <w:rPr>
          <w:rFonts w:ascii="Times New Roman" w:hAnsi="Times New Roman"/>
          <w:sz w:val="26"/>
        </w:rPr>
        <w:t>, M. Ferer</w:t>
      </w:r>
      <w:r w:rsidRPr="00192CC3">
        <w:rPr>
          <w:rFonts w:ascii="Times New Roman" w:hAnsi="Times New Roman"/>
          <w:sz w:val="26"/>
          <w:vertAlign w:val="superscript"/>
        </w:rPr>
        <w:t>1,4</w:t>
      </w:r>
      <w:r w:rsidRPr="00192CC3">
        <w:rPr>
          <w:rFonts w:ascii="Times New Roman" w:hAnsi="Times New Roman"/>
          <w:sz w:val="26"/>
        </w:rPr>
        <w:t>, D. H. Smith</w:t>
      </w:r>
      <w:r w:rsidRPr="00192CC3">
        <w:rPr>
          <w:rFonts w:ascii="Times New Roman" w:hAnsi="Times New Roman"/>
          <w:sz w:val="26"/>
          <w:vertAlign w:val="superscript"/>
        </w:rPr>
        <w:t>1</w:t>
      </w:r>
      <w:r w:rsidRPr="00192CC3">
        <w:rPr>
          <w:rFonts w:ascii="Times New Roman" w:hAnsi="Times New Roman"/>
          <w:sz w:val="26"/>
        </w:rPr>
        <w:t>, and G. S. Bromhal</w:t>
      </w:r>
      <w:r w:rsidRPr="00192CC3">
        <w:rPr>
          <w:rFonts w:ascii="Times New Roman" w:hAnsi="Times New Roman"/>
          <w:sz w:val="26"/>
          <w:vertAlign w:val="superscript"/>
        </w:rPr>
        <w:t>1</w:t>
      </w:r>
    </w:p>
    <w:p w:rsidR="00366B14" w:rsidRPr="00192CC3" w:rsidRDefault="00366B14" w:rsidP="009E31EB">
      <w:pPr>
        <w:spacing w:after="40"/>
        <w:rPr>
          <w:i/>
          <w:sz w:val="22"/>
        </w:rPr>
      </w:pPr>
    </w:p>
    <w:p w:rsidR="00366B14" w:rsidRPr="00192CC3" w:rsidRDefault="00366B14" w:rsidP="009E31EB">
      <w:pPr>
        <w:spacing w:after="40"/>
        <w:rPr>
          <w:i/>
          <w:sz w:val="22"/>
        </w:rPr>
      </w:pPr>
      <w:r w:rsidRPr="00192CC3">
        <w:rPr>
          <w:i/>
          <w:sz w:val="22"/>
          <w:vertAlign w:val="superscript"/>
        </w:rPr>
        <w:t>1</w:t>
      </w:r>
      <w:r w:rsidRPr="00192CC3">
        <w:rPr>
          <w:i/>
          <w:sz w:val="22"/>
        </w:rPr>
        <w:t>National Energy Technology Laboratory, US Department of Energy, Morgantown, WV, USA</w:t>
      </w:r>
    </w:p>
    <w:p w:rsidR="00366B14" w:rsidRPr="00192CC3" w:rsidRDefault="00366B14" w:rsidP="009E31EB">
      <w:pPr>
        <w:spacing w:after="40"/>
        <w:rPr>
          <w:i/>
          <w:sz w:val="22"/>
        </w:rPr>
      </w:pPr>
      <w:r w:rsidRPr="00192CC3">
        <w:rPr>
          <w:i/>
          <w:sz w:val="22"/>
          <w:vertAlign w:val="superscript"/>
        </w:rPr>
        <w:t>2</w:t>
      </w:r>
      <w:r w:rsidRPr="00192CC3">
        <w:rPr>
          <w:i/>
          <w:sz w:val="22"/>
        </w:rPr>
        <w:t>Department of Mechanical Engineering, Clarkson University, Potsdam, NY, USA</w:t>
      </w:r>
      <w:r w:rsidRPr="00192CC3">
        <w:rPr>
          <w:i/>
          <w:sz w:val="22"/>
        </w:rPr>
        <w:br/>
      </w:r>
      <w:r w:rsidRPr="00192CC3">
        <w:rPr>
          <w:i/>
          <w:sz w:val="22"/>
          <w:vertAlign w:val="superscript"/>
        </w:rPr>
        <w:t>3</w:t>
      </w:r>
      <w:r w:rsidRPr="00192CC3">
        <w:rPr>
          <w:i/>
          <w:sz w:val="22"/>
        </w:rPr>
        <w:t>URS Washington Division, Morgantown, WV, USA</w:t>
      </w:r>
      <w:r w:rsidRPr="00192CC3">
        <w:rPr>
          <w:i/>
          <w:sz w:val="22"/>
        </w:rPr>
        <w:br/>
      </w:r>
      <w:r w:rsidRPr="00192CC3">
        <w:rPr>
          <w:i/>
          <w:sz w:val="22"/>
          <w:vertAlign w:val="superscript"/>
        </w:rPr>
        <w:t>4</w:t>
      </w:r>
      <w:r w:rsidRPr="00192CC3">
        <w:rPr>
          <w:i/>
          <w:sz w:val="22"/>
        </w:rPr>
        <w:t>Department of Physics, West Virginia University, Morgantown, WV, USA</w:t>
      </w:r>
    </w:p>
    <w:p w:rsidR="00366B14" w:rsidRPr="00192CC3" w:rsidRDefault="00366B14" w:rsidP="009E31EB">
      <w:pPr>
        <w:pStyle w:val="Abstract"/>
        <w:framePr w:w="0" w:hSpace="0" w:wrap="auto" w:hAnchor="text" w:yAlign="inline"/>
        <w:rPr>
          <w:b/>
          <w:sz w:val="22"/>
          <w:szCs w:val="22"/>
        </w:rPr>
      </w:pPr>
    </w:p>
    <w:p w:rsidR="00366B14" w:rsidRPr="00192CC3" w:rsidRDefault="00366B14" w:rsidP="00A61E0D">
      <w:pPr>
        <w:pStyle w:val="Abstract"/>
        <w:framePr w:w="0" w:hSpace="0" w:wrap="auto" w:hAnchor="text" w:yAlign="inline"/>
        <w:rPr>
          <w:sz w:val="22"/>
          <w:szCs w:val="22"/>
        </w:rPr>
      </w:pPr>
      <w:r w:rsidRPr="00192CC3">
        <w:rPr>
          <w:b/>
          <w:sz w:val="22"/>
          <w:szCs w:val="22"/>
        </w:rPr>
        <w:t xml:space="preserve">ABSTRACT:  </w:t>
      </w:r>
      <w:r w:rsidRPr="00192CC3">
        <w:rPr>
          <w:sz w:val="22"/>
          <w:szCs w:val="22"/>
        </w:rPr>
        <w:t>When</w:t>
      </w:r>
      <w:r w:rsidRPr="00192CC3">
        <w:rPr>
          <w:b/>
          <w:sz w:val="22"/>
          <w:szCs w:val="22"/>
        </w:rPr>
        <w:t xml:space="preserve"> </w:t>
      </w:r>
      <w:r w:rsidRPr="00192CC3">
        <w:rPr>
          <w:sz w:val="22"/>
          <w:szCs w:val="22"/>
        </w:rPr>
        <w:t>the permeability of open, or partially open, fractures in porous media is orders of magnitude greater than the matrix permeability, the bulk flow properties of a fractured porous medium will be dictated by the localized flow within fractures. This is true in a multitude of geologic flow situations, including prediction of contaminant transport in the subsurface, shale-gas production from fractured sites, and the potential motion of geologically sequestered CO</w:t>
      </w:r>
      <w:r w:rsidRPr="00192CC3">
        <w:rPr>
          <w:sz w:val="22"/>
          <w:szCs w:val="22"/>
          <w:vertAlign w:val="subscript"/>
        </w:rPr>
        <w:t>2</w:t>
      </w:r>
      <w:r w:rsidRPr="00192CC3">
        <w:rPr>
          <w:sz w:val="22"/>
          <w:szCs w:val="22"/>
        </w:rPr>
        <w:t xml:space="preserve"> through caprocks and wells from storage reservoirs. In this review several experimental and computational studies of flow in fractured geologic media are presented. </w:t>
      </w:r>
    </w:p>
    <w:p w:rsidR="00366B14" w:rsidRPr="00192CC3" w:rsidRDefault="00366B14" w:rsidP="00A61E0D">
      <w:pPr>
        <w:pStyle w:val="Abstract"/>
        <w:framePr w:w="0" w:hSpace="0" w:wrap="auto" w:hAnchor="text" w:yAlign="inline"/>
        <w:rPr>
          <w:sz w:val="22"/>
          <w:szCs w:val="22"/>
        </w:rPr>
      </w:pPr>
      <w:r w:rsidRPr="00192CC3">
        <w:rPr>
          <w:sz w:val="22"/>
          <w:szCs w:val="22"/>
        </w:rPr>
        <w:t xml:space="preserve">The natural complexity of a fracture in Berea sandstone was captured with a computed tomography (CT) scanner. This digital version of the fracture was used to fabricate an experimental flow cell, high resolution pore-throat flow models, and finite-volume CFD models. Multiphase flows through the flow cell and the different simulations were performed and the results are compared. Each method enabled different aspects of multiphase flow through a single fracture to be examined in detail. Relative permeability curves and insight into the effect of geometric constrictions were obtained. </w:t>
      </w:r>
    </w:p>
    <w:p w:rsidR="00366B14" w:rsidRPr="00192CC3" w:rsidRDefault="00366B14" w:rsidP="00A61E0D">
      <w:pPr>
        <w:pStyle w:val="Abstract"/>
        <w:framePr w:w="0" w:hSpace="0" w:wrap="auto" w:hAnchor="text" w:yAlign="inline"/>
        <w:rPr>
          <w:sz w:val="22"/>
          <w:szCs w:val="22"/>
        </w:rPr>
      </w:pPr>
      <w:r w:rsidRPr="00192CC3">
        <w:rPr>
          <w:sz w:val="22"/>
          <w:szCs w:val="22"/>
        </w:rPr>
        <w:t>When the geometry of a fracture changes due to chemical effects or mechanical forces, the resultant flow through the fracture changes. Here some experimental results of changes to a fracture aperture due to CO</w:t>
      </w:r>
      <w:r w:rsidRPr="00192CC3">
        <w:rPr>
          <w:sz w:val="22"/>
          <w:szCs w:val="22"/>
          <w:vertAlign w:val="subscript"/>
        </w:rPr>
        <w:t>2</w:t>
      </w:r>
      <w:r w:rsidRPr="00192CC3">
        <w:rPr>
          <w:sz w:val="22"/>
          <w:szCs w:val="22"/>
        </w:rPr>
        <w:t xml:space="preserve"> saturated brine motion through a fractured limestone and the CFD models results that evaluate the change in fracture transmissivity with changes in the geometric fracture are presented. </w:t>
      </w:r>
    </w:p>
    <w:p w:rsidR="00366B14" w:rsidRPr="00192CC3" w:rsidRDefault="00366B14" w:rsidP="00A61E0D">
      <w:pPr>
        <w:pStyle w:val="Abstract"/>
        <w:framePr w:w="0" w:hSpace="0" w:wrap="auto" w:hAnchor="text" w:yAlign="inline"/>
        <w:rPr>
          <w:sz w:val="22"/>
          <w:szCs w:val="22"/>
        </w:rPr>
      </w:pPr>
      <w:r w:rsidRPr="00192CC3">
        <w:rPr>
          <w:sz w:val="22"/>
          <w:szCs w:val="22"/>
        </w:rPr>
        <w:t>Finally, efforts to scale up the behavior observed at the core scale to the reservoir scale with the discrete fracture reservoir simulator NFFLOW are presented and discussed. A case study that describes fluid motion through a fractured caprock will be presented, as well as a description of how the core scale phenomena can be incorporated into this reservoir model.</w:t>
      </w:r>
    </w:p>
    <w:p w:rsidR="00366B14" w:rsidRPr="00192CC3" w:rsidRDefault="00366B14" w:rsidP="00366B14">
      <w:pPr>
        <w:pStyle w:val="Abstract"/>
        <w:framePr w:w="0" w:hSpace="0" w:wrap="auto" w:hAnchor="text" w:yAlign="inline"/>
        <w:pPrChange w:id="0" w:author="Unknown" w:date="2011-09-28T08:06:00Z">
          <w:pPr>
            <w:pStyle w:val="Abstract"/>
            <w:framePr w:wrap="auto"/>
          </w:pPr>
        </w:pPrChange>
      </w:pPr>
    </w:p>
    <w:p w:rsidR="00366B14" w:rsidRPr="00192CC3" w:rsidRDefault="00366B14" w:rsidP="00582BE6">
      <w:pPr>
        <w:rPr>
          <w:sz w:val="22"/>
          <w:szCs w:val="22"/>
        </w:rPr>
      </w:pPr>
    </w:p>
    <w:sectPr w:rsidR="00366B14" w:rsidRPr="00192CC3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14" w:rsidRDefault="00366B14">
      <w:r>
        <w:separator/>
      </w:r>
    </w:p>
  </w:endnote>
  <w:endnote w:type="continuationSeparator" w:id="0">
    <w:p w:rsidR="00366B14" w:rsidRDefault="0036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14" w:rsidRDefault="00366B14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B14" w:rsidRDefault="00366B14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14" w:rsidRDefault="00366B14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6B14" w:rsidRDefault="00366B14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14" w:rsidRDefault="00366B14">
      <w:r>
        <w:separator/>
      </w:r>
    </w:p>
  </w:footnote>
  <w:footnote w:type="continuationSeparator" w:id="0">
    <w:p w:rsidR="00366B14" w:rsidRDefault="0036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14" w:rsidRDefault="00366B14" w:rsidP="009E31EB">
    <w:pPr>
      <w:pStyle w:val="Number"/>
      <w:spacing w:before="0" w:after="0"/>
      <w:jc w:val="right"/>
    </w:pPr>
  </w:p>
  <w:p w:rsidR="00366B14" w:rsidRDefault="00366B14" w:rsidP="009E31EB">
    <w:pPr>
      <w:pStyle w:val="Number"/>
      <w:spacing w:before="0" w:after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16.5pt">
          <v:imagedata r:id="rId1" o:title=""/>
        </v:shape>
      </w:pict>
    </w:r>
    <w:r>
      <w:t xml:space="preserve"> </w:t>
    </w:r>
    <w:r w:rsidRPr="000F6D29">
      <w:rPr>
        <w:b/>
      </w:rPr>
      <w:t>2012</w:t>
    </w:r>
  </w:p>
  <w:p w:rsidR="00366B14" w:rsidRDefault="00366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66EE437C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8144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05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8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45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6CA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66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2F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3CF03EC6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cs="Times New Roman" w:hint="default"/>
        <w:b/>
        <w:i w:val="0"/>
        <w:sz w:val="16"/>
      </w:rPr>
    </w:lvl>
    <w:lvl w:ilvl="1" w:tplc="9BA8FAF0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cs="Times New Roman" w:hint="default"/>
      </w:rPr>
    </w:lvl>
    <w:lvl w:ilvl="2" w:tplc="8376E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F0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D6F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803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64E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165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DC4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500F0"/>
    <w:multiLevelType w:val="hybridMultilevel"/>
    <w:tmpl w:val="32CE8986"/>
    <w:lvl w:ilvl="0" w:tplc="F324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581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06A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9A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62A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08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6E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58F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2E5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E572A77"/>
    <w:multiLevelType w:val="hybridMultilevel"/>
    <w:tmpl w:val="DCEAB6A4"/>
    <w:lvl w:ilvl="0" w:tplc="8D82533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DE0C53E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cs="Times New Roman" w:hint="default"/>
      </w:rPr>
    </w:lvl>
    <w:lvl w:ilvl="2" w:tplc="706E9F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86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60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DCD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D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E6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000895B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3B50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F06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0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4E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740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22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F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7EA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4F909C0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AF255E8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cs="Times New Roman" w:hint="default"/>
      </w:rPr>
    </w:lvl>
    <w:lvl w:ilvl="2" w:tplc="F6329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AA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AB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4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622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4B36B2E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4921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C88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C5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8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907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2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F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3C50401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128D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AB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26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02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CA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49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483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07"/>
    <w:rsid w:val="00007243"/>
    <w:rsid w:val="00085FE6"/>
    <w:rsid w:val="000F6D29"/>
    <w:rsid w:val="001313E3"/>
    <w:rsid w:val="00192CC3"/>
    <w:rsid w:val="001C3DAA"/>
    <w:rsid w:val="00211C07"/>
    <w:rsid w:val="00282F1A"/>
    <w:rsid w:val="00366B14"/>
    <w:rsid w:val="00460A99"/>
    <w:rsid w:val="004D45F6"/>
    <w:rsid w:val="00582BE6"/>
    <w:rsid w:val="00656009"/>
    <w:rsid w:val="00765DDA"/>
    <w:rsid w:val="007C565B"/>
    <w:rsid w:val="00840B77"/>
    <w:rsid w:val="009776BC"/>
    <w:rsid w:val="00995C7E"/>
    <w:rsid w:val="009E31EB"/>
    <w:rsid w:val="00A32299"/>
    <w:rsid w:val="00A61E0D"/>
    <w:rsid w:val="00BB720C"/>
    <w:rsid w:val="00CB0716"/>
    <w:rsid w:val="00D34D47"/>
    <w:rsid w:val="00F22E74"/>
    <w:rsid w:val="00F91A77"/>
    <w:rsid w:val="00FA5C18"/>
    <w:rsid w:val="00FC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A99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umber">
    <w:name w:val="Number"/>
    <w:basedOn w:val="Normal"/>
    <w:next w:val="Title"/>
    <w:uiPriority w:val="99"/>
    <w:rsid w:val="00460A99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460A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ReferencesHeading">
    <w:name w:val="ReferencesHeading"/>
    <w:basedOn w:val="Paragraph"/>
    <w:next w:val="Paragraph"/>
    <w:uiPriority w:val="99"/>
    <w:rsid w:val="00460A99"/>
    <w:pPr>
      <w:spacing w:before="120"/>
    </w:pPr>
    <w:rPr>
      <w:caps/>
    </w:rPr>
  </w:style>
  <w:style w:type="paragraph" w:customStyle="1" w:styleId="AuthorName">
    <w:name w:val="AuthorName"/>
    <w:basedOn w:val="BodyText"/>
    <w:uiPriority w:val="99"/>
    <w:rsid w:val="00460A99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link w:val="BodyTextChar"/>
    <w:uiPriority w:val="99"/>
    <w:rsid w:val="00460A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uthorAffiliation">
    <w:name w:val="AuthorAffiliation"/>
    <w:basedOn w:val="AuthorName"/>
    <w:next w:val="AuthorName"/>
    <w:uiPriority w:val="99"/>
    <w:rsid w:val="00460A99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uiPriority w:val="99"/>
    <w:rsid w:val="00460A99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uiPriority w:val="99"/>
    <w:rsid w:val="00460A99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uiPriority w:val="99"/>
    <w:rsid w:val="00460A99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uiPriority w:val="99"/>
    <w:rsid w:val="00460A99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uiPriority w:val="99"/>
    <w:rsid w:val="00460A99"/>
  </w:style>
  <w:style w:type="paragraph" w:customStyle="1" w:styleId="FigureCaption">
    <w:name w:val="FigureCaption"/>
    <w:basedOn w:val="BodyText"/>
    <w:next w:val="Paragraph"/>
    <w:uiPriority w:val="99"/>
    <w:rsid w:val="00460A99"/>
    <w:pPr>
      <w:spacing w:after="240"/>
    </w:pPr>
    <w:rPr>
      <w:sz w:val="20"/>
    </w:rPr>
  </w:style>
  <w:style w:type="paragraph" w:customStyle="1" w:styleId="ReferenceText">
    <w:name w:val="ReferenceText"/>
    <w:basedOn w:val="Paragraph"/>
    <w:uiPriority w:val="99"/>
    <w:rsid w:val="00460A99"/>
    <w:rPr>
      <w:sz w:val="20"/>
    </w:rPr>
  </w:style>
  <w:style w:type="paragraph" w:customStyle="1" w:styleId="TableCaption">
    <w:name w:val="TableCaption"/>
    <w:basedOn w:val="FigureCaption"/>
    <w:next w:val="Paragraph"/>
    <w:uiPriority w:val="99"/>
    <w:rsid w:val="00460A99"/>
    <w:pPr>
      <w:spacing w:after="120"/>
    </w:pPr>
  </w:style>
  <w:style w:type="paragraph" w:customStyle="1" w:styleId="TableText">
    <w:name w:val="TableText"/>
    <w:basedOn w:val="BodyText"/>
    <w:uiPriority w:val="99"/>
    <w:rsid w:val="00460A99"/>
    <w:pPr>
      <w:spacing w:after="0"/>
    </w:pPr>
    <w:rPr>
      <w:sz w:val="20"/>
    </w:rPr>
  </w:style>
  <w:style w:type="paragraph" w:styleId="Title">
    <w:name w:val="Title"/>
    <w:basedOn w:val="Number"/>
    <w:next w:val="Author"/>
    <w:link w:val="TitleChar"/>
    <w:uiPriority w:val="99"/>
    <w:qFormat/>
    <w:rsid w:val="00460A99"/>
    <w:pPr>
      <w:spacing w:before="0" w:after="0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rsid w:val="00460A99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uiPriority w:val="99"/>
    <w:rsid w:val="00460A99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basedOn w:val="DefaultParagraphFont"/>
    <w:uiPriority w:val="99"/>
    <w:rsid w:val="00840B77"/>
    <w:rPr>
      <w:rFonts w:cs="Times New Roman"/>
      <w:color w:val="0000FF"/>
      <w:u w:val="single"/>
    </w:rPr>
  </w:style>
  <w:style w:type="character" w:customStyle="1" w:styleId="emailstyle30">
    <w:name w:val="emailstyle30"/>
    <w:uiPriority w:val="99"/>
    <w:semiHidden/>
    <w:rsid w:val="00840B77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40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840B7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84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B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B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840B7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2B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NARMS.dot</Template>
  <TotalTime>1</TotalTime>
  <Pages>1</Pages>
  <Words>358</Words>
  <Characters>2045</Characters>
  <Application>Microsoft Office Outlook</Application>
  <DocSecurity>0</DocSecurity>
  <Lines>0</Lines>
  <Paragraphs>0</Paragraphs>
  <ScaleCrop>false</ScaleCrop>
  <Company>Rocscience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dc:description/>
  <cp:lastModifiedBy>Clarkson University</cp:lastModifiedBy>
  <cp:revision>2</cp:revision>
  <cp:lastPrinted>2011-09-28T12:10:00Z</cp:lastPrinted>
  <dcterms:created xsi:type="dcterms:W3CDTF">2011-10-27T07:04:00Z</dcterms:created>
  <dcterms:modified xsi:type="dcterms:W3CDTF">2011-10-27T07:04:00Z</dcterms:modified>
</cp:coreProperties>
</file>