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EE5" w:rsidRPr="005859C5" w:rsidRDefault="006C1C54" w:rsidP="00627EE5">
      <w:pPr>
        <w:jc w:val="center"/>
        <w:rPr>
          <w:rFonts w:cs="Courier New"/>
          <w:b/>
          <w:color w:val="000000"/>
          <w:szCs w:val="20"/>
          <w:shd w:val="clear" w:color="auto" w:fill="FFFFFF"/>
        </w:rPr>
      </w:pPr>
      <w:r>
        <w:rPr>
          <w:b/>
          <w:sz w:val="32"/>
        </w:rPr>
        <w:t xml:space="preserve">Impact of </w:t>
      </w:r>
      <w:r w:rsidR="00627EE5">
        <w:rPr>
          <w:b/>
          <w:sz w:val="32"/>
        </w:rPr>
        <w:t>geometrical parameters on thermo-</w:t>
      </w:r>
      <w:r w:rsidR="004E616F">
        <w:rPr>
          <w:b/>
          <w:sz w:val="32"/>
        </w:rPr>
        <w:t>hydraulic</w:t>
      </w:r>
      <w:r w:rsidR="00627EE5">
        <w:rPr>
          <w:b/>
          <w:sz w:val="32"/>
        </w:rPr>
        <w:t xml:space="preserve"> properties of </w:t>
      </w:r>
      <w:r>
        <w:rPr>
          <w:b/>
          <w:sz w:val="32"/>
        </w:rPr>
        <w:t>casted open</w:t>
      </w:r>
      <w:r w:rsidR="00627EE5">
        <w:rPr>
          <w:b/>
          <w:sz w:val="32"/>
        </w:rPr>
        <w:t xml:space="preserve"> cell metal foam</w:t>
      </w:r>
    </w:p>
    <w:p w:rsidR="00627EE5" w:rsidRDefault="00627EE5" w:rsidP="00627EE5">
      <w:pPr>
        <w:jc w:val="center"/>
      </w:pPr>
    </w:p>
    <w:p w:rsidR="00627EE5" w:rsidRPr="00833E5C" w:rsidRDefault="00627EE5" w:rsidP="00627EE5">
      <w:pPr>
        <w:jc w:val="center"/>
      </w:pPr>
      <w:r w:rsidRPr="00833E5C">
        <w:t>P</w:t>
      </w:r>
      <w:r>
        <w:t>rashant</w:t>
      </w:r>
      <w:r w:rsidRPr="00833E5C">
        <w:t xml:space="preserve"> K</w:t>
      </w:r>
      <w:r>
        <w:t>UMAR</w:t>
      </w:r>
      <w:r w:rsidRPr="00833E5C">
        <w:rPr>
          <w:vertAlign w:val="superscript"/>
        </w:rPr>
        <w:t>1</w:t>
      </w:r>
      <w:r w:rsidRPr="00833E5C">
        <w:t>, J</w:t>
      </w:r>
      <w:r>
        <w:t>ean-</w:t>
      </w:r>
      <w:r w:rsidRPr="00833E5C">
        <w:t>M</w:t>
      </w:r>
      <w:r>
        <w:t>ichel</w:t>
      </w:r>
      <w:r w:rsidRPr="00833E5C">
        <w:t xml:space="preserve"> H</w:t>
      </w:r>
      <w:r>
        <w:t>UGO</w:t>
      </w:r>
      <w:r w:rsidRPr="00833E5C">
        <w:rPr>
          <w:vertAlign w:val="superscript"/>
        </w:rPr>
        <w:t>1, 2</w:t>
      </w:r>
      <w:r w:rsidRPr="00833E5C">
        <w:t>, F</w:t>
      </w:r>
      <w:r>
        <w:t>rederic TOPIN</w:t>
      </w:r>
      <w:r w:rsidRPr="00833E5C">
        <w:rPr>
          <w:vertAlign w:val="superscript"/>
        </w:rPr>
        <w:t>1</w:t>
      </w:r>
      <w:r>
        <w:t>, Lounès</w:t>
      </w:r>
      <w:r w:rsidRPr="00833E5C">
        <w:t xml:space="preserve"> T</w:t>
      </w:r>
      <w:r>
        <w:t>ADRIST</w:t>
      </w:r>
      <w:r w:rsidRPr="00833E5C">
        <w:rPr>
          <w:vertAlign w:val="superscript"/>
        </w:rPr>
        <w:t>1</w:t>
      </w:r>
    </w:p>
    <w:p w:rsidR="00627EE5" w:rsidRDefault="00627EE5" w:rsidP="00627EE5">
      <w:pPr>
        <w:jc w:val="center"/>
        <w:rPr>
          <w:vertAlign w:val="superscript"/>
        </w:rPr>
      </w:pPr>
    </w:p>
    <w:p w:rsidR="00627EE5" w:rsidRPr="00B30790" w:rsidRDefault="00627EE5" w:rsidP="00627EE5">
      <w:pPr>
        <w:jc w:val="center"/>
        <w:rPr>
          <w:sz w:val="20"/>
          <w:szCs w:val="20"/>
        </w:rPr>
      </w:pPr>
      <w:r w:rsidRPr="00B30790">
        <w:rPr>
          <w:sz w:val="20"/>
          <w:szCs w:val="20"/>
          <w:vertAlign w:val="superscript"/>
        </w:rPr>
        <w:t>1</w:t>
      </w:r>
      <w:r w:rsidRPr="00B30790">
        <w:rPr>
          <w:sz w:val="20"/>
          <w:szCs w:val="20"/>
        </w:rPr>
        <w:t>IUSTI, CNRS UMR 7343, Aix-Marseille Université, Marseille, France</w:t>
      </w:r>
    </w:p>
    <w:p w:rsidR="00627EE5" w:rsidRPr="00B30790" w:rsidRDefault="00627EE5" w:rsidP="00627EE5">
      <w:pPr>
        <w:jc w:val="center"/>
        <w:rPr>
          <w:sz w:val="20"/>
          <w:szCs w:val="20"/>
        </w:rPr>
      </w:pPr>
      <w:r w:rsidRPr="00B30790">
        <w:rPr>
          <w:sz w:val="20"/>
          <w:szCs w:val="20"/>
          <w:vertAlign w:val="superscript"/>
        </w:rPr>
        <w:t>2</w:t>
      </w:r>
      <w:r w:rsidRPr="00B30790">
        <w:rPr>
          <w:sz w:val="20"/>
          <w:szCs w:val="20"/>
        </w:rPr>
        <w:t>MOTA S.A. Cooling System, ZI les Paluds, 13400 Aubagne, France</w:t>
      </w:r>
    </w:p>
    <w:p w:rsidR="00627EE5" w:rsidRDefault="00627EE5" w:rsidP="00627EE5"/>
    <w:p w:rsidR="00627EE5" w:rsidRDefault="00627EE5" w:rsidP="00171DB8">
      <w:pPr>
        <w:spacing w:after="120"/>
        <w:jc w:val="both"/>
      </w:pPr>
      <w:r w:rsidRPr="00627EE5">
        <w:rPr>
          <w:b/>
        </w:rPr>
        <w:t>ABSTRACT</w:t>
      </w:r>
      <w:r>
        <w:t xml:space="preserve">: </w:t>
      </w:r>
      <w:r w:rsidRPr="0017240D">
        <w:t>Thermo-physical and flow properties depend strongly on local</w:t>
      </w:r>
      <w:r w:rsidRPr="00F66DCB">
        <w:t xml:space="preserve"> morphology of both pore and solid matrix</w:t>
      </w:r>
      <w:r w:rsidRPr="00DB6147">
        <w:t>. Local change in the structure could govern the properties (e.g. constriction, strut cross section, surface roughness</w:t>
      </w:r>
      <w:r w:rsidR="00387760">
        <w:t xml:space="preserve"> etc.</w:t>
      </w:r>
      <w:r w:rsidRPr="00DB6147">
        <w:t>). Accurate evaluation of these properties becomes critical for various uses. Yet, solid foam structure and properties are still incompletely characterized</w:t>
      </w:r>
      <w:r>
        <w:t xml:space="preserve"> </w:t>
      </w:r>
      <w:r w:rsidR="00D23B89">
        <w:fldChar w:fldCharType="begin"/>
      </w:r>
      <w:r>
        <w:instrText xml:space="preserve"> ADDIN EN.CITE &lt;EndNote&gt;&lt;Cite&gt;&lt;Author&gt;Hugo&lt;/Author&gt;&lt;Year&gt;2011&lt;/Year&gt;&lt;RecNum&gt;1326&lt;/RecNum&gt;&lt;record&gt;&lt;rec-number&gt;1326&lt;/rec-number&gt;&lt;foreign-keys&gt;&lt;key app="EN" db-id="9vdsp9vfot5d5xera29vaxx0ps9adxdt5pw9"&gt;1326&lt;/key&gt;&lt;/foreign-keys&gt;&lt;ref-type name="Book Section"&gt;5&lt;/ref-type&gt;&lt;contributors&gt;&lt;authors&gt;&lt;author&gt;Hugo, Jean-Michel&lt;/author&gt;&lt;author&gt;Topin, Frédéric&lt;/author&gt;&lt;/authors&gt;&lt;secondary-authors&gt;&lt;author&gt;Springer-Verlag&lt;/author&gt;&lt;/secondary-authors&gt;&lt;/contributors&gt;&lt;titles&gt;&lt;title&gt;Metal Foams Design for Heat Exchangers: Structure and Effectives Transport Properties&lt;/title&gt;&lt;secondary-title&gt;Heat and Mass Transfer in Porous Media&lt;/secondary-title&gt;&lt;/titles&gt;&lt;dates&gt;&lt;year&gt;2011&lt;/year&gt;&lt;/dates&gt;&lt;urls&gt;&lt;/urls&gt;&lt;/record&gt;&lt;/Cite&gt;&lt;/EndNote&gt;</w:instrText>
      </w:r>
      <w:r w:rsidR="00D23B89">
        <w:fldChar w:fldCharType="separate"/>
      </w:r>
      <w:r>
        <w:rPr>
          <w:noProof/>
        </w:rPr>
        <w:t>[1]</w:t>
      </w:r>
      <w:r w:rsidR="00D23B89">
        <w:fldChar w:fldCharType="end"/>
      </w:r>
      <w:r>
        <w:t>.</w:t>
      </w:r>
    </w:p>
    <w:p w:rsidR="00627EE5" w:rsidRDefault="00024AF0" w:rsidP="00171DB8">
      <w:pPr>
        <w:spacing w:after="120"/>
        <w:jc w:val="both"/>
      </w:pPr>
      <w:r>
        <w:t xml:space="preserve">The main focus </w:t>
      </w:r>
      <w:r w:rsidR="00A673C3">
        <w:t xml:space="preserve">is </w:t>
      </w:r>
      <w:r>
        <w:t>to study the impact of pore shape change on thermo-physical and flow properties for different porosities</w:t>
      </w:r>
      <w:r w:rsidR="00422E61">
        <w:t xml:space="preserve"> on regular periodic open cell metal foam</w:t>
      </w:r>
      <w:r>
        <w:t>.</w:t>
      </w:r>
      <w:r w:rsidR="00627EE5">
        <w:t xml:space="preserve"> </w:t>
      </w:r>
      <w:r w:rsidR="003D68DE">
        <w:t xml:space="preserve">Imorph [2] </w:t>
      </w:r>
      <w:r w:rsidR="004E616F">
        <w:t>software</w:t>
      </w:r>
      <w:r w:rsidR="003D68DE">
        <w:t xml:space="preserve"> is used to determine geometrical parameters precisely.</w:t>
      </w:r>
      <w:r w:rsidR="00627EE5">
        <w:t xml:space="preserve"> We gave emphasis on anisotropic behavior of </w:t>
      </w:r>
      <w:r w:rsidR="00A673C3">
        <w:t xml:space="preserve">casted open cell metal foam </w:t>
      </w:r>
      <w:r w:rsidR="00627EE5">
        <w:t>which is elongated in one direction</w:t>
      </w:r>
      <w:r>
        <w:t xml:space="preserve"> conserving periodic nature</w:t>
      </w:r>
      <w:r w:rsidR="00627EE5">
        <w:t xml:space="preserve"> and studied its influence on pressure drop characteristics namely permeability and inertia coefficient</w:t>
      </w:r>
      <w:r w:rsidR="00A673C3">
        <w:t xml:space="preserve">. </w:t>
      </w:r>
      <w:r w:rsidR="00627EE5">
        <w:t xml:space="preserve">Moreover, anisotropy has strong influence on heat transfer coefficient. </w:t>
      </w:r>
      <w:r w:rsidR="003D68DE">
        <w:t>Influence of cell aspect ratio on both thermal conductivity and heat exchange coefficient will be presented. Finally, correlations relating geometrical parameters to thermo-hydraulic bulk properties of casted open cell foam will be presented. All results will be fully discussed and compared to the data available in the literature.</w:t>
      </w:r>
    </w:p>
    <w:p w:rsidR="00627EE5" w:rsidRDefault="00627EE5" w:rsidP="00627EE5">
      <w:pPr>
        <w:pStyle w:val="Default"/>
        <w:rPr>
          <w:b/>
        </w:rPr>
      </w:pPr>
    </w:p>
    <w:p w:rsidR="00627EE5" w:rsidRDefault="00627EE5" w:rsidP="00627EE5">
      <w:pPr>
        <w:pStyle w:val="Default"/>
        <w:spacing w:after="120"/>
        <w:rPr>
          <w:b/>
        </w:rPr>
      </w:pPr>
      <w:r w:rsidRPr="000C1C29">
        <w:rPr>
          <w:b/>
        </w:rPr>
        <w:t>REFERENCES</w:t>
      </w:r>
    </w:p>
    <w:p w:rsidR="004C05A9" w:rsidRDefault="004C05A9" w:rsidP="00570BC7">
      <w:pPr>
        <w:spacing w:after="40"/>
        <w:jc w:val="both"/>
      </w:pPr>
      <w:r w:rsidRPr="004C05A9">
        <w:t xml:space="preserve">[1] J.M. Hugo and F. Topin, “Metal </w:t>
      </w:r>
      <w:r w:rsidR="007C10BB">
        <w:t>f</w:t>
      </w:r>
      <w:r w:rsidRPr="004C05A9">
        <w:t xml:space="preserve">oams </w:t>
      </w:r>
      <w:r w:rsidR="007C10BB">
        <w:t>d</w:t>
      </w:r>
      <w:r w:rsidRPr="004C05A9">
        <w:t xml:space="preserve">esign for </w:t>
      </w:r>
      <w:r w:rsidR="007C10BB">
        <w:t>h</w:t>
      </w:r>
      <w:r w:rsidRPr="004C05A9">
        <w:t xml:space="preserve">eat </w:t>
      </w:r>
      <w:r w:rsidR="007C10BB">
        <w:t>e</w:t>
      </w:r>
      <w:r w:rsidR="00ED538E">
        <w:t>xchangers: Structure and e</w:t>
      </w:r>
      <w:r w:rsidRPr="004C05A9">
        <w:t xml:space="preserve">ffective </w:t>
      </w:r>
      <w:r w:rsidR="00990A58">
        <w:t xml:space="preserve">   </w:t>
      </w:r>
      <w:r w:rsidR="00ED538E">
        <w:t>t</w:t>
      </w:r>
      <w:r w:rsidR="00BE3B33">
        <w:t xml:space="preserve">ransport </w:t>
      </w:r>
      <w:r w:rsidR="00ED538E">
        <w:t>p</w:t>
      </w:r>
      <w:r w:rsidRPr="004C05A9">
        <w:t>roperties”, in Heat and Mass Transfer in Porous Media, Springer-Verlag, Ed.-2011</w:t>
      </w:r>
    </w:p>
    <w:p w:rsidR="004C05A9" w:rsidRPr="004C05A9" w:rsidRDefault="004C05A9" w:rsidP="00570BC7">
      <w:pPr>
        <w:spacing w:after="40"/>
        <w:jc w:val="both"/>
      </w:pPr>
      <w:r>
        <w:t>[</w:t>
      </w:r>
      <w:r w:rsidR="00024AF0">
        <w:t>2</w:t>
      </w:r>
      <w:r>
        <w:t>]</w:t>
      </w:r>
      <w:r w:rsidR="00990A58">
        <w:t xml:space="preserve"> </w:t>
      </w:r>
      <w:r>
        <w:t>E.</w:t>
      </w:r>
      <w:r w:rsidR="00024AF0">
        <w:t xml:space="preserve"> </w:t>
      </w:r>
      <w:r>
        <w:t>Brun et al., “IMorph: A 3D morphological tool to fully analyze all kind of cellular materials” in Cellmet’08, Dresden, Germany, 2008</w:t>
      </w:r>
    </w:p>
    <w:sectPr w:rsidR="004C05A9" w:rsidRPr="004C05A9" w:rsidSect="009E31EB">
      <w:headerReference w:type="default" r:id="rId8"/>
      <w:footerReference w:type="even" r:id="rId9"/>
      <w:footerReference w:type="default" r:id="rId10"/>
      <w:pgSz w:w="12240" w:h="15840" w:code="1"/>
      <w:pgMar w:top="1440" w:right="1440" w:bottom="1440" w:left="1440" w:header="0" w:footer="0" w:gutter="0"/>
      <w:cols w:space="432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225E" w:rsidRDefault="006F225E">
      <w:r>
        <w:separator/>
      </w:r>
    </w:p>
  </w:endnote>
  <w:endnote w:type="continuationSeparator" w:id="0">
    <w:p w:rsidR="006F225E" w:rsidRDefault="006F22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1EB" w:rsidRDefault="00D23B89" w:rsidP="009E31E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E31E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E31EB" w:rsidRDefault="009E31EB" w:rsidP="009E31E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1EB" w:rsidRDefault="00D23B89" w:rsidP="009E31E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E31E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E616F">
      <w:rPr>
        <w:rStyle w:val="PageNumber"/>
        <w:noProof/>
      </w:rPr>
      <w:t>1</w:t>
    </w:r>
    <w:r>
      <w:rPr>
        <w:rStyle w:val="PageNumber"/>
      </w:rPr>
      <w:fldChar w:fldCharType="end"/>
    </w:r>
  </w:p>
  <w:p w:rsidR="009E31EB" w:rsidRDefault="009E31EB" w:rsidP="009E31E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225E" w:rsidRDefault="006F225E">
      <w:r>
        <w:separator/>
      </w:r>
    </w:p>
  </w:footnote>
  <w:footnote w:type="continuationSeparator" w:id="0">
    <w:p w:rsidR="006F225E" w:rsidRDefault="006F22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1EB" w:rsidRDefault="009E31EB" w:rsidP="009E31EB">
    <w:pPr>
      <w:pStyle w:val="Number"/>
      <w:spacing w:before="0" w:after="0"/>
      <w:jc w:val="right"/>
    </w:pPr>
  </w:p>
  <w:p w:rsidR="009E31EB" w:rsidRDefault="00627EE5" w:rsidP="009E31EB">
    <w:pPr>
      <w:pStyle w:val="Number"/>
      <w:spacing w:before="0" w:after="0"/>
      <w:jc w:val="right"/>
    </w:pPr>
    <w:r>
      <w:rPr>
        <w:noProof/>
      </w:rPr>
      <w:drawing>
        <wp:inline distT="0" distB="0" distL="0" distR="0">
          <wp:extent cx="975360" cy="213360"/>
          <wp:effectExtent l="19050" t="0" r="0" b="0"/>
          <wp:docPr id="1" name="Picture 1" descr="cda_display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da_displayimag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213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E31EB">
      <w:t xml:space="preserve"> </w:t>
    </w:r>
    <w:r w:rsidR="009E31EB" w:rsidRPr="000F6D29">
      <w:rPr>
        <w:b/>
      </w:rPr>
      <w:t>2012</w:t>
    </w:r>
  </w:p>
  <w:p w:rsidR="009E31EB" w:rsidRDefault="009E31E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B1ADA"/>
    <w:multiLevelType w:val="hybridMultilevel"/>
    <w:tmpl w:val="AEDA868A"/>
    <w:lvl w:ilvl="0" w:tplc="AF20E21C">
      <w:start w:val="1"/>
      <w:numFmt w:val="bullet"/>
      <w:lvlText w:val=""/>
      <w:lvlJc w:val="left"/>
      <w:pPr>
        <w:tabs>
          <w:tab w:val="num" w:pos="547"/>
        </w:tabs>
        <w:ind w:left="547" w:hanging="432"/>
      </w:pPr>
      <w:rPr>
        <w:rFonts w:ascii="Symbol" w:hAnsi="Symbol" w:hint="default"/>
        <w:sz w:val="24"/>
      </w:rPr>
    </w:lvl>
    <w:lvl w:ilvl="1" w:tplc="04AEFC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9BC01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A60D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7A15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6D233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FC10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F06F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24EAA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F26B8A"/>
    <w:multiLevelType w:val="hybridMultilevel"/>
    <w:tmpl w:val="C4EC0D6E"/>
    <w:lvl w:ilvl="0" w:tplc="D0943DC6">
      <w:start w:val="1"/>
      <w:numFmt w:val="lowerRoman"/>
      <w:lvlText w:val="(%1)"/>
      <w:lvlJc w:val="left"/>
      <w:pPr>
        <w:tabs>
          <w:tab w:val="num" w:pos="835"/>
        </w:tabs>
        <w:ind w:left="547" w:hanging="432"/>
      </w:pPr>
      <w:rPr>
        <w:rFonts w:ascii="Arial" w:hAnsi="Arial" w:hint="default"/>
        <w:b/>
        <w:i w:val="0"/>
        <w:sz w:val="16"/>
      </w:rPr>
    </w:lvl>
    <w:lvl w:ilvl="1" w:tplc="579C861E">
      <w:start w:val="1"/>
      <w:numFmt w:val="lowerLetter"/>
      <w:lvlText w:val="(%2)"/>
      <w:lvlJc w:val="left"/>
      <w:pPr>
        <w:tabs>
          <w:tab w:val="num" w:pos="907"/>
        </w:tabs>
        <w:ind w:left="907" w:hanging="360"/>
      </w:pPr>
      <w:rPr>
        <w:rFonts w:hint="default"/>
      </w:rPr>
    </w:lvl>
    <w:lvl w:ilvl="2" w:tplc="9D403C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6B4A0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BA42B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7AA2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09CED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86B0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55282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5500F0"/>
    <w:multiLevelType w:val="hybridMultilevel"/>
    <w:tmpl w:val="32CE8986"/>
    <w:lvl w:ilvl="0" w:tplc="23141B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1E371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D9ACB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F5666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BA23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FD84A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1F44E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8610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CEEE7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17204C"/>
    <w:multiLevelType w:val="multilevel"/>
    <w:tmpl w:val="17324B28"/>
    <w:lvl w:ilvl="0">
      <w:start w:val="1"/>
      <w:numFmt w:val="decimal"/>
      <w:pStyle w:val="Level1Heading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Level2Heading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4E572A77"/>
    <w:multiLevelType w:val="hybridMultilevel"/>
    <w:tmpl w:val="DCEAB6A4"/>
    <w:lvl w:ilvl="0" w:tplc="05306F08">
      <w:start w:val="1"/>
      <w:numFmt w:val="bullet"/>
      <w:lvlText w:val=""/>
      <w:lvlJc w:val="left"/>
      <w:pPr>
        <w:tabs>
          <w:tab w:val="num" w:pos="547"/>
        </w:tabs>
        <w:ind w:left="547" w:hanging="432"/>
      </w:pPr>
      <w:rPr>
        <w:rFonts w:ascii="Symbol" w:hAnsi="Symbol" w:hint="default"/>
        <w:sz w:val="24"/>
      </w:rPr>
    </w:lvl>
    <w:lvl w:ilvl="1" w:tplc="EA823988">
      <w:start w:val="1"/>
      <w:numFmt w:val="decimal"/>
      <w:lvlText w:val="%2."/>
      <w:lvlJc w:val="left"/>
      <w:pPr>
        <w:tabs>
          <w:tab w:val="num" w:pos="547"/>
        </w:tabs>
        <w:ind w:left="547" w:hanging="432"/>
      </w:pPr>
      <w:rPr>
        <w:rFonts w:hint="default"/>
      </w:rPr>
    </w:lvl>
    <w:lvl w:ilvl="2" w:tplc="A762CDC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1462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02B5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8407C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22A7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F2A16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E6414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B2E4651"/>
    <w:multiLevelType w:val="hybridMultilevel"/>
    <w:tmpl w:val="AEDA868A"/>
    <w:lvl w:ilvl="0" w:tplc="ECDA0F2E">
      <w:start w:val="1"/>
      <w:numFmt w:val="bullet"/>
      <w:lvlText w:val=""/>
      <w:lvlJc w:val="left"/>
      <w:pPr>
        <w:tabs>
          <w:tab w:val="num" w:pos="547"/>
        </w:tabs>
        <w:ind w:left="547" w:hanging="432"/>
      </w:pPr>
      <w:rPr>
        <w:rFonts w:ascii="Symbol" w:hAnsi="Symbol" w:hint="default"/>
        <w:sz w:val="24"/>
      </w:rPr>
    </w:lvl>
    <w:lvl w:ilvl="1" w:tplc="C2ACFA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1D49F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B686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4022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C62CD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F472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CACB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3EC7C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0AE2E5A"/>
    <w:multiLevelType w:val="hybridMultilevel"/>
    <w:tmpl w:val="DCEAB6A4"/>
    <w:lvl w:ilvl="0" w:tplc="87BCA0F8">
      <w:start w:val="1"/>
      <w:numFmt w:val="bullet"/>
      <w:lvlText w:val=""/>
      <w:lvlJc w:val="left"/>
      <w:pPr>
        <w:tabs>
          <w:tab w:val="num" w:pos="547"/>
        </w:tabs>
        <w:ind w:left="547" w:hanging="432"/>
      </w:pPr>
      <w:rPr>
        <w:rFonts w:ascii="Symbol" w:hAnsi="Symbol" w:hint="default"/>
        <w:sz w:val="24"/>
      </w:rPr>
    </w:lvl>
    <w:lvl w:ilvl="1" w:tplc="BFD86B7A">
      <w:start w:val="1"/>
      <w:numFmt w:val="decimal"/>
      <w:lvlText w:val="%2."/>
      <w:lvlJc w:val="left"/>
      <w:pPr>
        <w:tabs>
          <w:tab w:val="num" w:pos="547"/>
        </w:tabs>
        <w:ind w:left="547" w:hanging="432"/>
      </w:pPr>
      <w:rPr>
        <w:rFonts w:hint="default"/>
      </w:rPr>
    </w:lvl>
    <w:lvl w:ilvl="2" w:tplc="AFA024D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FA45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DCFFE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104C6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6C31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E016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CA8DA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E3C4931"/>
    <w:multiLevelType w:val="hybridMultilevel"/>
    <w:tmpl w:val="590A4FFE"/>
    <w:lvl w:ilvl="0" w:tplc="AE965AFA">
      <w:start w:val="1"/>
      <w:numFmt w:val="bullet"/>
      <w:lvlText w:val=""/>
      <w:lvlJc w:val="left"/>
      <w:pPr>
        <w:tabs>
          <w:tab w:val="num" w:pos="547"/>
        </w:tabs>
        <w:ind w:left="547" w:hanging="432"/>
      </w:pPr>
      <w:rPr>
        <w:rFonts w:ascii="Symbol" w:hAnsi="Symbol" w:hint="default"/>
        <w:sz w:val="24"/>
      </w:rPr>
    </w:lvl>
    <w:lvl w:ilvl="1" w:tplc="B45E13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046A2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1C87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EEE2B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1FE26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CC86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FA099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3A08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24212E7"/>
    <w:multiLevelType w:val="hybridMultilevel"/>
    <w:tmpl w:val="AC5A8196"/>
    <w:lvl w:ilvl="0" w:tplc="A83CA2F6">
      <w:start w:val="1"/>
      <w:numFmt w:val="bullet"/>
      <w:lvlText w:val=""/>
      <w:lvlJc w:val="left"/>
      <w:pPr>
        <w:tabs>
          <w:tab w:val="num" w:pos="547"/>
        </w:tabs>
        <w:ind w:left="547" w:hanging="432"/>
      </w:pPr>
      <w:rPr>
        <w:rFonts w:ascii="Symbol" w:hAnsi="Symbol" w:hint="default"/>
        <w:sz w:val="24"/>
      </w:rPr>
    </w:lvl>
    <w:lvl w:ilvl="1" w:tplc="49A6BE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D70A5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A2B8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721E9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D78E2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3661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10A3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67651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7"/>
  </w:num>
  <w:num w:numId="5">
    <w:abstractNumId w:val="2"/>
  </w:num>
  <w:num w:numId="6">
    <w:abstractNumId w:val="8"/>
  </w:num>
  <w:num w:numId="7">
    <w:abstractNumId w:val="5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mirrorMargins/>
  <w:attachedTemplate r:id="rId1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1C07"/>
    <w:rsid w:val="00024AF0"/>
    <w:rsid w:val="00171DB8"/>
    <w:rsid w:val="00211C07"/>
    <w:rsid w:val="00216E0D"/>
    <w:rsid w:val="002F40B7"/>
    <w:rsid w:val="00387760"/>
    <w:rsid w:val="003D68DE"/>
    <w:rsid w:val="003E28D8"/>
    <w:rsid w:val="00422E61"/>
    <w:rsid w:val="004C05A9"/>
    <w:rsid w:val="004E616F"/>
    <w:rsid w:val="00570BC7"/>
    <w:rsid w:val="005C223A"/>
    <w:rsid w:val="00627EE5"/>
    <w:rsid w:val="006C1C54"/>
    <w:rsid w:val="006F225E"/>
    <w:rsid w:val="007C10BB"/>
    <w:rsid w:val="007E399D"/>
    <w:rsid w:val="009765B2"/>
    <w:rsid w:val="00990A58"/>
    <w:rsid w:val="009E31EB"/>
    <w:rsid w:val="00A673C3"/>
    <w:rsid w:val="00B30790"/>
    <w:rsid w:val="00BE3B33"/>
    <w:rsid w:val="00CD39D1"/>
    <w:rsid w:val="00D23B89"/>
    <w:rsid w:val="00E0453B"/>
    <w:rsid w:val="00E83CB1"/>
    <w:rsid w:val="00ED538E"/>
    <w:rsid w:val="00EF1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DC0"/>
    <w:rPr>
      <w:sz w:val="24"/>
      <w:szCs w:val="24"/>
    </w:rPr>
  </w:style>
  <w:style w:type="paragraph" w:styleId="Heading1">
    <w:name w:val="heading 1"/>
    <w:basedOn w:val="Normal"/>
    <w:next w:val="Normal"/>
    <w:qFormat/>
    <w:rsid w:val="00EF1DC0"/>
    <w:pPr>
      <w:keepNext/>
      <w:framePr w:w="10512" w:hSpace="187" w:wrap="notBeside" w:hAnchor="margin" w:x="260" w:yAlign="top" w:anchorLock="1"/>
      <w:shd w:val="solid" w:color="FFFFFF" w:fill="FFFFFF"/>
      <w:spacing w:after="360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rsid w:val="00EF1DC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ber">
    <w:name w:val="Number"/>
    <w:basedOn w:val="Normal"/>
    <w:next w:val="Title"/>
    <w:rsid w:val="00EF1DC0"/>
    <w:pPr>
      <w:widowControl w:val="0"/>
      <w:suppressAutoHyphens/>
      <w:spacing w:before="120" w:after="360"/>
    </w:pPr>
    <w:rPr>
      <w:rFonts w:ascii="Arial" w:hAnsi="Arial"/>
      <w:sz w:val="28"/>
    </w:rPr>
  </w:style>
  <w:style w:type="paragraph" w:styleId="DocumentMap">
    <w:name w:val="Document Map"/>
    <w:basedOn w:val="Normal"/>
    <w:semiHidden/>
    <w:rsid w:val="00EF1DC0"/>
    <w:pPr>
      <w:shd w:val="clear" w:color="auto" w:fill="000080"/>
    </w:pPr>
    <w:rPr>
      <w:rFonts w:ascii="Tahoma" w:hAnsi="Tahoma" w:cs="Tahoma"/>
    </w:rPr>
  </w:style>
  <w:style w:type="paragraph" w:customStyle="1" w:styleId="ReferencesHeading">
    <w:name w:val="ReferencesHeading"/>
    <w:basedOn w:val="Paragraph"/>
    <w:next w:val="Paragraph"/>
    <w:rsid w:val="00EF1DC0"/>
    <w:pPr>
      <w:spacing w:before="120"/>
    </w:pPr>
    <w:rPr>
      <w:caps/>
    </w:rPr>
  </w:style>
  <w:style w:type="paragraph" w:customStyle="1" w:styleId="AuthorName">
    <w:name w:val="AuthorName"/>
    <w:basedOn w:val="BodyText"/>
    <w:rsid w:val="00EF1DC0"/>
    <w:pPr>
      <w:framePr w:w="10512" w:h="4248" w:hRule="exact" w:hSpace="187" w:wrap="notBeside" w:hAnchor="margin" w:yAlign="top" w:anchorLock="1"/>
      <w:shd w:val="solid" w:color="FFFFFF" w:fill="FFFFFF"/>
      <w:spacing w:after="0"/>
    </w:pPr>
    <w:rPr>
      <w:sz w:val="26"/>
    </w:rPr>
  </w:style>
  <w:style w:type="paragraph" w:styleId="BodyText">
    <w:name w:val="Body Text"/>
    <w:basedOn w:val="Normal"/>
    <w:rsid w:val="00EF1DC0"/>
    <w:pPr>
      <w:spacing w:after="120"/>
    </w:pPr>
  </w:style>
  <w:style w:type="paragraph" w:customStyle="1" w:styleId="AuthorAffiliation">
    <w:name w:val="AuthorAffiliation"/>
    <w:basedOn w:val="AuthorName"/>
    <w:next w:val="AuthorName"/>
    <w:rsid w:val="00EF1DC0"/>
    <w:pPr>
      <w:framePr w:wrap="notBeside"/>
      <w:spacing w:after="120"/>
    </w:pPr>
    <w:rPr>
      <w:i/>
      <w:sz w:val="22"/>
    </w:rPr>
  </w:style>
  <w:style w:type="paragraph" w:customStyle="1" w:styleId="Abstract">
    <w:name w:val="Abstract"/>
    <w:basedOn w:val="BodyText"/>
    <w:rsid w:val="00EF1DC0"/>
    <w:pPr>
      <w:framePr w:w="10512" w:hSpace="187" w:wrap="notBeside" w:hAnchor="margin" w:y="4321" w:anchorLock="1"/>
    </w:pPr>
  </w:style>
  <w:style w:type="paragraph" w:customStyle="1" w:styleId="PaperTitle">
    <w:name w:val="PaperTitle"/>
    <w:basedOn w:val="Heading1"/>
    <w:next w:val="AuthorName"/>
    <w:rsid w:val="00EF1DC0"/>
    <w:pPr>
      <w:framePr w:h="4248" w:hRule="exact" w:wrap="notBeside" w:xAlign="left"/>
    </w:pPr>
  </w:style>
  <w:style w:type="paragraph" w:customStyle="1" w:styleId="Level1Heading">
    <w:name w:val="Level1Heading"/>
    <w:basedOn w:val="Normal"/>
    <w:next w:val="Paragraph"/>
    <w:rsid w:val="00EF1DC0"/>
    <w:pPr>
      <w:numPr>
        <w:numId w:val="1"/>
      </w:numPr>
      <w:spacing w:before="120" w:after="120"/>
    </w:pPr>
    <w:rPr>
      <w:caps/>
    </w:rPr>
  </w:style>
  <w:style w:type="paragraph" w:customStyle="1" w:styleId="Level2Heading">
    <w:name w:val="Level2Heading"/>
    <w:basedOn w:val="Normal"/>
    <w:next w:val="Paragraph"/>
    <w:rsid w:val="00EF1DC0"/>
    <w:pPr>
      <w:numPr>
        <w:ilvl w:val="1"/>
        <w:numId w:val="1"/>
      </w:numPr>
    </w:pPr>
    <w:rPr>
      <w:i/>
    </w:rPr>
  </w:style>
  <w:style w:type="paragraph" w:customStyle="1" w:styleId="Paragraph">
    <w:name w:val="Paragraph"/>
    <w:basedOn w:val="BodyText"/>
    <w:rsid w:val="00EF1DC0"/>
  </w:style>
  <w:style w:type="paragraph" w:customStyle="1" w:styleId="FigureCaption">
    <w:name w:val="FigureCaption"/>
    <w:basedOn w:val="BodyText"/>
    <w:next w:val="Paragraph"/>
    <w:rsid w:val="00EF1DC0"/>
    <w:pPr>
      <w:spacing w:after="240"/>
    </w:pPr>
    <w:rPr>
      <w:sz w:val="20"/>
    </w:rPr>
  </w:style>
  <w:style w:type="paragraph" w:customStyle="1" w:styleId="ReferenceText">
    <w:name w:val="ReferenceText"/>
    <w:basedOn w:val="Paragraph"/>
    <w:rsid w:val="00EF1DC0"/>
    <w:rPr>
      <w:sz w:val="20"/>
    </w:rPr>
  </w:style>
  <w:style w:type="paragraph" w:customStyle="1" w:styleId="TableCaption">
    <w:name w:val="TableCaption"/>
    <w:basedOn w:val="FigureCaption"/>
    <w:next w:val="Paragraph"/>
    <w:rsid w:val="00EF1DC0"/>
    <w:pPr>
      <w:spacing w:after="120"/>
    </w:pPr>
  </w:style>
  <w:style w:type="paragraph" w:customStyle="1" w:styleId="TableText">
    <w:name w:val="TableText"/>
    <w:basedOn w:val="BodyText"/>
    <w:rsid w:val="00EF1DC0"/>
    <w:pPr>
      <w:spacing w:after="0"/>
    </w:pPr>
    <w:rPr>
      <w:sz w:val="20"/>
    </w:rPr>
  </w:style>
  <w:style w:type="paragraph" w:styleId="Title">
    <w:name w:val="Title"/>
    <w:basedOn w:val="Number"/>
    <w:next w:val="Author"/>
    <w:qFormat/>
    <w:rsid w:val="00EF1DC0"/>
    <w:pPr>
      <w:spacing w:before="0" w:after="0"/>
    </w:pPr>
  </w:style>
  <w:style w:type="paragraph" w:customStyle="1" w:styleId="Author">
    <w:name w:val="Author"/>
    <w:basedOn w:val="Normal"/>
    <w:next w:val="Normal"/>
    <w:rsid w:val="00EF1DC0"/>
    <w:pPr>
      <w:widowControl w:val="0"/>
      <w:suppressAutoHyphens/>
      <w:spacing w:after="480"/>
    </w:pPr>
    <w:rPr>
      <w:rFonts w:ascii="Arial" w:hAnsi="Arial"/>
      <w:sz w:val="20"/>
    </w:rPr>
  </w:style>
  <w:style w:type="paragraph" w:customStyle="1" w:styleId="copyright">
    <w:name w:val="copyright"/>
    <w:basedOn w:val="Author"/>
    <w:rsid w:val="00EF1DC0"/>
    <w:pPr>
      <w:suppressAutoHyphens w:val="0"/>
      <w:spacing w:after="0" w:line="140" w:lineRule="exact"/>
      <w:jc w:val="both"/>
    </w:pPr>
    <w:rPr>
      <w:sz w:val="12"/>
    </w:rPr>
  </w:style>
  <w:style w:type="character" w:styleId="Hyperlink">
    <w:name w:val="Hyperlink"/>
    <w:rsid w:val="00800ACC"/>
    <w:rPr>
      <w:color w:val="0000FF"/>
      <w:u w:val="single"/>
    </w:rPr>
  </w:style>
  <w:style w:type="character" w:customStyle="1" w:styleId="emailstyle30">
    <w:name w:val="emailstyle30"/>
    <w:semiHidden/>
    <w:rsid w:val="004D7BFF"/>
    <w:rPr>
      <w:rFonts w:ascii="Arial" w:hAnsi="Arial" w:cs="Arial"/>
      <w:color w:val="000080"/>
      <w:sz w:val="20"/>
    </w:rPr>
  </w:style>
  <w:style w:type="paragraph" w:styleId="BalloonText">
    <w:name w:val="Balloon Text"/>
    <w:basedOn w:val="Normal"/>
    <w:semiHidden/>
    <w:rsid w:val="00026540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A20B4A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F6D2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6D29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F6D2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F6D29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0F6D29"/>
  </w:style>
  <w:style w:type="paragraph" w:customStyle="1" w:styleId="Default">
    <w:name w:val="Default"/>
    <w:rsid w:val="00627EE5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hammah\Application%20Data\Microsoft\Templates\NARM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B6AD4-6207-4644-A550-4752B7E07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NARMS.dot</Template>
  <TotalTime>101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 Title</vt:lpstr>
    </vt:vector>
  </TitlesOfParts>
  <Company>Rocscience Inc.</Company>
  <LinksUpToDate>false</LinksUpToDate>
  <CharactersWithSpaces>2630</CharactersWithSpaces>
  <SharedDoc>false</SharedDoc>
  <HLinks>
    <vt:vector size="6" baseType="variant">
      <vt:variant>
        <vt:i4>3014666</vt:i4>
      </vt:variant>
      <vt:variant>
        <vt:i4>2361</vt:i4>
      </vt:variant>
      <vt:variant>
        <vt:i4>1025</vt:i4>
      </vt:variant>
      <vt:variant>
        <vt:i4>1</vt:i4>
      </vt:variant>
      <vt:variant>
        <vt:lpwstr>cda_displayimage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Title</dc:title>
  <dc:creator>Reginald Hammah</dc:creator>
  <cp:lastModifiedBy>pkumar</cp:lastModifiedBy>
  <cp:revision>20</cp:revision>
  <cp:lastPrinted>2012-02-01T16:09:00Z</cp:lastPrinted>
  <dcterms:created xsi:type="dcterms:W3CDTF">2012-01-31T09:34:00Z</dcterms:created>
  <dcterms:modified xsi:type="dcterms:W3CDTF">2012-02-01T16:56:00Z</dcterms:modified>
</cp:coreProperties>
</file>